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7C" w:rsidRDefault="00D9307C" w:rsidP="00961880">
      <w:pPr>
        <w:pStyle w:val="11Flatter-re-7"/>
      </w:pPr>
    </w:p>
    <w:p w:rsidR="00D9307C" w:rsidRDefault="00D9307C" w:rsidP="00961880">
      <w:pPr>
        <w:pStyle w:val="frPM1810"/>
        <w:jc w:val="right"/>
        <w:rPr>
          <w:b w:val="0"/>
          <w:sz w:val="22"/>
        </w:rPr>
      </w:pPr>
      <w:r w:rsidRPr="00702550">
        <w:rPr>
          <w:color w:val="005D96"/>
        </w:rPr>
        <w:t>PRESSEINFORMATION</w:t>
      </w:r>
      <w:r w:rsidR="00215D63">
        <w:rPr>
          <w:b w:val="0"/>
          <w:sz w:val="22"/>
        </w:rPr>
        <w:tab/>
      </w:r>
      <w:r w:rsidR="006D050F">
        <w:rPr>
          <w:b w:val="0"/>
          <w:sz w:val="22"/>
        </w:rPr>
        <w:t>2</w:t>
      </w:r>
      <w:r w:rsidR="008E155E">
        <w:rPr>
          <w:b w:val="0"/>
          <w:sz w:val="22"/>
        </w:rPr>
        <w:t>2</w:t>
      </w:r>
      <w:r>
        <w:rPr>
          <w:b w:val="0"/>
          <w:sz w:val="22"/>
        </w:rPr>
        <w:t>-</w:t>
      </w:r>
      <w:r w:rsidR="003349DD">
        <w:rPr>
          <w:b w:val="0"/>
          <w:sz w:val="22"/>
        </w:rPr>
        <w:t>07</w:t>
      </w:r>
      <w:r w:rsidR="00DD0326">
        <w:rPr>
          <w:b w:val="0"/>
          <w:sz w:val="22"/>
        </w:rPr>
        <w:t>-</w:t>
      </w:r>
      <w:r w:rsidR="003349DD">
        <w:rPr>
          <w:b w:val="0"/>
          <w:sz w:val="22"/>
        </w:rPr>
        <w:t>61</w:t>
      </w:r>
    </w:p>
    <w:p w:rsidR="00D9307C" w:rsidRPr="00E373BB" w:rsidRDefault="00D9307C" w:rsidP="00961880">
      <w:pPr>
        <w:pStyle w:val="frPM1810"/>
        <w:jc w:val="right"/>
        <w:rPr>
          <w:b w:val="0"/>
          <w:bCs/>
          <w:sz w:val="22"/>
        </w:rPr>
      </w:pPr>
      <w:r>
        <w:tab/>
      </w:r>
      <w:r>
        <w:rPr>
          <w:b w:val="0"/>
          <w:bCs/>
          <w:sz w:val="22"/>
        </w:rPr>
        <w:t xml:space="preserve">vom </w:t>
      </w:r>
      <w:r w:rsidR="007E1E74">
        <w:rPr>
          <w:b w:val="0"/>
          <w:bCs/>
          <w:sz w:val="22"/>
        </w:rPr>
        <w:t>27</w:t>
      </w:r>
      <w:r w:rsidR="00DD0326">
        <w:rPr>
          <w:b w:val="0"/>
          <w:bCs/>
          <w:sz w:val="22"/>
        </w:rPr>
        <w:t>.</w:t>
      </w:r>
      <w:r w:rsidR="008A455F">
        <w:rPr>
          <w:b w:val="0"/>
          <w:bCs/>
          <w:sz w:val="22"/>
        </w:rPr>
        <w:t xml:space="preserve"> </w:t>
      </w:r>
      <w:r w:rsidR="00B372EB">
        <w:rPr>
          <w:b w:val="0"/>
          <w:bCs/>
          <w:sz w:val="22"/>
        </w:rPr>
        <w:t>Juli</w:t>
      </w:r>
      <w:r w:rsidRPr="00E373BB">
        <w:rPr>
          <w:b w:val="0"/>
          <w:bCs/>
          <w:sz w:val="22"/>
        </w:rPr>
        <w:t xml:space="preserve"> </w:t>
      </w:r>
      <w:r w:rsidR="00C97AE0">
        <w:rPr>
          <w:b w:val="0"/>
          <w:bCs/>
          <w:sz w:val="22"/>
        </w:rPr>
        <w:t>20</w:t>
      </w:r>
      <w:r w:rsidR="006D050F">
        <w:rPr>
          <w:b w:val="0"/>
          <w:bCs/>
          <w:sz w:val="22"/>
        </w:rPr>
        <w:t>2</w:t>
      </w:r>
      <w:r w:rsidR="008E155E">
        <w:rPr>
          <w:b w:val="0"/>
          <w:bCs/>
          <w:sz w:val="22"/>
        </w:rPr>
        <w:t>2</w:t>
      </w:r>
    </w:p>
    <w:p w:rsidR="00D9307C" w:rsidRPr="00E373BB" w:rsidRDefault="00D9307C" w:rsidP="00961880">
      <w:pPr>
        <w:pStyle w:val="06"/>
      </w:pPr>
    </w:p>
    <w:p w:rsidR="00D9307C" w:rsidRPr="0063188B" w:rsidRDefault="007225DC" w:rsidP="00961880">
      <w:pPr>
        <w:pStyle w:val="berschrift1"/>
      </w:pPr>
      <w:r w:rsidRPr="0063188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3927602</wp:posOffset>
                </wp:positionH>
                <wp:positionV relativeFrom="paragraph">
                  <wp:posOffset>57531</wp:posOffset>
                </wp:positionV>
                <wp:extent cx="2443480" cy="3694176"/>
                <wp:effectExtent l="0" t="0" r="0" b="190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694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07C" w:rsidRDefault="00D9307C" w:rsidP="0073427A">
                            <w:pPr>
                              <w:pStyle w:val="Bild"/>
                            </w:pPr>
                          </w:p>
                          <w:p w:rsidR="00E067A2" w:rsidRPr="00E067A2" w:rsidRDefault="00E067A2" w:rsidP="00E067A2"/>
                          <w:p w:rsidR="00D9307C" w:rsidRPr="00F53053" w:rsidRDefault="005F1D97" w:rsidP="007E2C3F">
                            <w:pPr>
                              <w:spacing w:before="120" w:after="120" w:line="240" w:lineRule="exac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 xml:space="preserve">Der Dokuband zur Sonderschau </w:t>
                            </w:r>
                            <w:r w:rsidR="00E067A2">
                              <w:rPr>
                                <w:bCs/>
                                <w:sz w:val="20"/>
                              </w:rPr>
                              <w:t>„</w:t>
                            </w:r>
                            <w:r>
                              <w:rPr>
                                <w:bCs/>
                                <w:sz w:val="20"/>
                              </w:rPr>
                              <w:t>Green Deal</w:t>
                            </w:r>
                            <w:r w:rsidR="00E067A2">
                              <w:rPr>
                                <w:bCs/>
                                <w:sz w:val="20"/>
                              </w:rPr>
                              <w:t>“</w:t>
                            </w:r>
                            <w:r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  <w:r w:rsidR="00E067A2">
                              <w:rPr>
                                <w:bCs/>
                                <w:sz w:val="20"/>
                              </w:rPr>
                              <w:t>informiert</w:t>
                            </w:r>
                            <w:r>
                              <w:rPr>
                                <w:bCs/>
                                <w:sz w:val="20"/>
                              </w:rPr>
                              <w:t xml:space="preserve"> detailliert wie Bauelemente nachhaltiger und klimaresilienter werden </w:t>
                            </w:r>
                            <w:r w:rsidR="00E067A2">
                              <w:rPr>
                                <w:bCs/>
                                <w:sz w:val="20"/>
                              </w:rPr>
                              <w:t>können</w:t>
                            </w:r>
                            <w:r>
                              <w:rPr>
                                <w:bCs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09.25pt;margin-top:4.55pt;width:192.4pt;height:29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" stroked="f">
                <v:textbox>
                  <w:txbxContent>
                    <w:p w:rsidR="00D9307C" w:rsidRDefault="00D9307C" w:rsidP="0073427A">
                      <w:pPr>
                        <w:pStyle w:val="Bild"/>
                      </w:pPr>
                    </w:p>
                    <w:p w:rsidR="00E067A2" w:rsidRPr="00E067A2" w:rsidRDefault="00E067A2" w:rsidP="00E067A2"/>
                    <w:p w:rsidR="00D9307C" w:rsidRPr="00F53053" w:rsidRDefault="005F1D97" w:rsidP="007E2C3F">
                      <w:pPr>
                        <w:spacing w:before="120" w:after="120" w:line="240" w:lineRule="exact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Cs/>
                          <w:sz w:val="20"/>
                        </w:rPr>
                        <w:t xml:space="preserve">Der Dokuband zur Sonderschau </w:t>
                      </w:r>
                      <w:r w:rsidR="00E067A2">
                        <w:rPr>
                          <w:bCs/>
                          <w:sz w:val="20"/>
                        </w:rPr>
                        <w:t>„</w:t>
                      </w:r>
                      <w:r>
                        <w:rPr>
                          <w:bCs/>
                          <w:sz w:val="20"/>
                        </w:rPr>
                        <w:t>Green Deal</w:t>
                      </w:r>
                      <w:r w:rsidR="00E067A2">
                        <w:rPr>
                          <w:bCs/>
                          <w:sz w:val="20"/>
                        </w:rPr>
                        <w:t>“</w:t>
                      </w:r>
                      <w:r>
                        <w:rPr>
                          <w:bCs/>
                          <w:sz w:val="20"/>
                        </w:rPr>
                        <w:t xml:space="preserve"> </w:t>
                      </w:r>
                      <w:r w:rsidR="00E067A2">
                        <w:rPr>
                          <w:bCs/>
                          <w:sz w:val="20"/>
                        </w:rPr>
                        <w:t>informiert</w:t>
                      </w:r>
                      <w:r>
                        <w:rPr>
                          <w:bCs/>
                          <w:sz w:val="20"/>
                        </w:rPr>
                        <w:t xml:space="preserve"> detailliert wie Bauelemente nachhaltiger und klimaresilienter werden </w:t>
                      </w:r>
                      <w:r w:rsidR="00E067A2">
                        <w:rPr>
                          <w:bCs/>
                          <w:sz w:val="20"/>
                        </w:rPr>
                        <w:t>können</w:t>
                      </w:r>
                      <w:r>
                        <w:rPr>
                          <w:bCs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372EB">
        <w:t>Fensterbau Frontale 2022</w:t>
      </w:r>
    </w:p>
    <w:p w:rsidR="00D9307C" w:rsidRPr="009C633D" w:rsidRDefault="003349DD" w:rsidP="003349DD">
      <w:pPr>
        <w:pStyle w:val="berschrift2"/>
        <w:ind w:right="3117"/>
      </w:pPr>
      <w:r>
        <w:t xml:space="preserve">Sonderschau „Green Deal“ mit </w:t>
      </w:r>
      <w:r w:rsidR="00FA4D99">
        <w:t>Fokus auf Nachhaltigkeit und Klimaanpassung</w:t>
      </w:r>
    </w:p>
    <w:p w:rsidR="00D9307C" w:rsidRPr="003675B0" w:rsidRDefault="00D9307C" w:rsidP="00961880">
      <w:pPr>
        <w:pStyle w:val="11Flatter-re-7"/>
        <w:ind w:right="3131"/>
      </w:pPr>
    </w:p>
    <w:p w:rsidR="00C24366" w:rsidRPr="007E1E74" w:rsidRDefault="00031616" w:rsidP="00961880">
      <w:pPr>
        <w:pStyle w:val="11Flatter-re-7"/>
        <w:ind w:right="3131"/>
        <w:rPr>
          <w:b/>
          <w:bCs/>
          <w:szCs w:val="22"/>
        </w:rPr>
      </w:pPr>
      <w:r>
        <w:rPr>
          <w:b/>
          <w:bCs/>
        </w:rPr>
        <w:t xml:space="preserve">Ja, die Branchenmesse Fensterbau Frontale war kein </w:t>
      </w:r>
      <w:r w:rsidR="00345D4D">
        <w:rPr>
          <w:b/>
          <w:bCs/>
        </w:rPr>
        <w:t>„</w:t>
      </w:r>
      <w:r>
        <w:rPr>
          <w:b/>
          <w:bCs/>
        </w:rPr>
        <w:t>normales</w:t>
      </w:r>
      <w:r w:rsidR="00345D4D">
        <w:rPr>
          <w:b/>
          <w:bCs/>
        </w:rPr>
        <w:t>“</w:t>
      </w:r>
      <w:r>
        <w:rPr>
          <w:b/>
          <w:bCs/>
        </w:rPr>
        <w:t xml:space="preserve"> Event, denn</w:t>
      </w:r>
      <w:r w:rsidR="00345D4D">
        <w:rPr>
          <w:b/>
          <w:bCs/>
        </w:rPr>
        <w:t xml:space="preserve"> die andauernde Corona</w:t>
      </w:r>
      <w:r w:rsidR="00F01ADB">
        <w:rPr>
          <w:b/>
          <w:bCs/>
        </w:rPr>
        <w:t>-P</w:t>
      </w:r>
      <w:r w:rsidR="002C7F36">
        <w:rPr>
          <w:b/>
          <w:bCs/>
        </w:rPr>
        <w:t>andemie</w:t>
      </w:r>
      <w:r w:rsidR="00345D4D">
        <w:rPr>
          <w:b/>
          <w:bCs/>
        </w:rPr>
        <w:t xml:space="preserve"> mit internationale</w:t>
      </w:r>
      <w:r w:rsidR="002C7F36">
        <w:rPr>
          <w:b/>
          <w:bCs/>
        </w:rPr>
        <w:t>n</w:t>
      </w:r>
      <w:r w:rsidR="00345D4D">
        <w:rPr>
          <w:b/>
          <w:bCs/>
        </w:rPr>
        <w:t xml:space="preserve"> Reisebeschränkungen, der Ferientermin,</w:t>
      </w:r>
      <w:r>
        <w:rPr>
          <w:b/>
          <w:bCs/>
        </w:rPr>
        <w:t xml:space="preserve"> die starke Auslastung der Betriebe und die </w:t>
      </w:r>
      <w:r w:rsidR="00345D4D">
        <w:rPr>
          <w:b/>
          <w:bCs/>
        </w:rPr>
        <w:t>M</w:t>
      </w:r>
      <w:r>
        <w:rPr>
          <w:b/>
          <w:bCs/>
        </w:rPr>
        <w:t>aterial</w:t>
      </w:r>
      <w:r w:rsidR="00345D4D">
        <w:rPr>
          <w:b/>
          <w:bCs/>
        </w:rPr>
        <w:t>engpässe</w:t>
      </w:r>
      <w:r>
        <w:rPr>
          <w:b/>
          <w:bCs/>
        </w:rPr>
        <w:t xml:space="preserve"> boten denkbar schlechte </w:t>
      </w:r>
      <w:r w:rsidRPr="007E1E74">
        <w:rPr>
          <w:b/>
          <w:bCs/>
          <w:szCs w:val="22"/>
        </w:rPr>
        <w:t xml:space="preserve">Voraussetzungen. </w:t>
      </w:r>
      <w:r w:rsidR="00FA4D99" w:rsidRPr="007E1E74">
        <w:rPr>
          <w:b/>
          <w:bCs/>
          <w:szCs w:val="22"/>
        </w:rPr>
        <w:t xml:space="preserve">Viele Aussteller machten </w:t>
      </w:r>
      <w:r w:rsidR="00345D4D" w:rsidRPr="007E1E74">
        <w:rPr>
          <w:b/>
          <w:bCs/>
          <w:szCs w:val="22"/>
        </w:rPr>
        <w:t xml:space="preserve">aber </w:t>
      </w:r>
      <w:r w:rsidR="00FA4D99" w:rsidRPr="007E1E74">
        <w:rPr>
          <w:b/>
          <w:bCs/>
          <w:szCs w:val="22"/>
        </w:rPr>
        <w:t xml:space="preserve">die Erfahrung „weniger ist mehr“. Auch </w:t>
      </w:r>
      <w:r w:rsidRPr="007E1E74">
        <w:rPr>
          <w:b/>
          <w:bCs/>
          <w:szCs w:val="22"/>
        </w:rPr>
        <w:t xml:space="preserve">die Sonderschau „Green Deal“ </w:t>
      </w:r>
      <w:r w:rsidR="00FA4D99" w:rsidRPr="007E1E74">
        <w:rPr>
          <w:b/>
          <w:bCs/>
          <w:szCs w:val="22"/>
        </w:rPr>
        <w:t xml:space="preserve">war </w:t>
      </w:r>
      <w:r w:rsidRPr="007E1E74">
        <w:rPr>
          <w:b/>
          <w:bCs/>
          <w:szCs w:val="22"/>
        </w:rPr>
        <w:t>ein großer Erfolg</w:t>
      </w:r>
      <w:r w:rsidR="00345D4D" w:rsidRPr="007E1E74">
        <w:rPr>
          <w:b/>
          <w:bCs/>
          <w:szCs w:val="22"/>
        </w:rPr>
        <w:t>, de</w:t>
      </w:r>
      <w:r w:rsidRPr="007E1E74">
        <w:rPr>
          <w:b/>
          <w:bCs/>
          <w:szCs w:val="22"/>
        </w:rPr>
        <w:t>nn die Fachpresse und viele Entscheider und Multiplikatoren aus dem In- und Ausland informierten sich über Konsequenzen und Chancen</w:t>
      </w:r>
      <w:r w:rsidR="00345D4D" w:rsidRPr="007E1E74">
        <w:rPr>
          <w:b/>
          <w:bCs/>
          <w:szCs w:val="22"/>
        </w:rPr>
        <w:t xml:space="preserve"> des</w:t>
      </w:r>
      <w:r w:rsidRPr="007E1E74">
        <w:rPr>
          <w:b/>
          <w:bCs/>
          <w:szCs w:val="22"/>
        </w:rPr>
        <w:t xml:space="preserve"> Klimawandel</w:t>
      </w:r>
      <w:r w:rsidR="00345D4D" w:rsidRPr="007E1E74">
        <w:rPr>
          <w:b/>
          <w:bCs/>
          <w:szCs w:val="22"/>
        </w:rPr>
        <w:t>s für die Baubranche</w:t>
      </w:r>
      <w:r w:rsidRPr="007E1E74">
        <w:rPr>
          <w:b/>
          <w:bCs/>
          <w:szCs w:val="22"/>
        </w:rPr>
        <w:t xml:space="preserve">. </w:t>
      </w:r>
      <w:r w:rsidR="00FA4D99" w:rsidRPr="007E1E74">
        <w:rPr>
          <w:b/>
          <w:bCs/>
          <w:szCs w:val="22"/>
        </w:rPr>
        <w:t xml:space="preserve">Davon profitierten auch die 12 Mitaussteller, die vor allem die hohe Besucherqualität schätzten. Der Institutsleiter Prof. Jörn Peter Lass fasste es mit den Worten zusammen </w:t>
      </w:r>
      <w:r w:rsidRPr="007E1E74">
        <w:rPr>
          <w:b/>
          <w:bCs/>
          <w:szCs w:val="22"/>
        </w:rPr>
        <w:t>„Ich war sehr erstaunt, wie ernsthaft sich die Besucher mit Fragen der Nachhaltigkeit und Klimaanpassung auseinandersetzen. Das ist eine Verpflichtung für das ift Rosenheim</w:t>
      </w:r>
      <w:r w:rsidR="00841278">
        <w:rPr>
          <w:b/>
          <w:bCs/>
          <w:szCs w:val="22"/>
        </w:rPr>
        <w:t>,</w:t>
      </w:r>
      <w:r w:rsidRPr="007E1E74">
        <w:rPr>
          <w:b/>
          <w:bCs/>
          <w:szCs w:val="22"/>
        </w:rPr>
        <w:t xml:space="preserve"> die Branche mit geeigneten Bewertungsverfahren bei der Produktentwicklung zu unterstützen“.</w:t>
      </w:r>
    </w:p>
    <w:p w:rsidR="008A19B2" w:rsidRPr="003675B0" w:rsidRDefault="008A19B2" w:rsidP="00961880">
      <w:pPr>
        <w:overflowPunct/>
        <w:ind w:right="2471"/>
        <w:textAlignment w:val="auto"/>
      </w:pPr>
    </w:p>
    <w:p w:rsidR="00D944C8" w:rsidRDefault="00FA4D99" w:rsidP="007E1E74">
      <w:pPr>
        <w:pStyle w:val="11Flatter-re-7"/>
        <w:ind w:right="3259"/>
      </w:pPr>
      <w:r>
        <w:t xml:space="preserve">Die Bedingungen für die Leitmesse der Fensterbranche waren nicht günstig, denn </w:t>
      </w:r>
      <w:r w:rsidRPr="00FA4D99">
        <w:t>die andauernde Corona</w:t>
      </w:r>
      <w:r w:rsidR="00F01ADB">
        <w:t>-P</w:t>
      </w:r>
      <w:r w:rsidRPr="00FA4D99">
        <w:t>andemie, der Termin in der Ferienzeit, die starke Auslastung der Betriebe und die Lieferengpässe beim Material</w:t>
      </w:r>
      <w:r>
        <w:t xml:space="preserve"> führte</w:t>
      </w:r>
      <w:r w:rsidR="00345D4D">
        <w:t>n</w:t>
      </w:r>
      <w:r>
        <w:t xml:space="preserve"> zu einem deutlichen Rückgang von Ausstellern und Besuchern. Trotzdem hatte die Nürnberg</w:t>
      </w:r>
      <w:r w:rsidR="00841278">
        <w:t>M</w:t>
      </w:r>
      <w:r>
        <w:t xml:space="preserve">esse </w:t>
      </w:r>
      <w:r w:rsidR="00345D4D">
        <w:t>richtig</w:t>
      </w:r>
      <w:r>
        <w:t xml:space="preserve"> entschieden und die Fensterbau Frontale veranstaltet. Viele Aussteller machten die Erfahrung „weniger ist mehr“. Das galt auch für die Sonderschau „Green Deal“, </w:t>
      </w:r>
      <w:r w:rsidR="00D944C8">
        <w:t>auf der</w:t>
      </w:r>
      <w:r>
        <w:t xml:space="preserve"> das ift Rosenheim gemeinsam mit 12</w:t>
      </w:r>
      <w:r w:rsidR="00D944C8">
        <w:t xml:space="preserve"> Mitausstellern Technologien vorstellte, </w:t>
      </w:r>
      <w:r w:rsidR="00D944C8">
        <w:lastRenderedPageBreak/>
        <w:t xml:space="preserve">mit denen der Klimawandel reduziert und die Klimaanpassung von Gebäuden </w:t>
      </w:r>
      <w:r w:rsidR="00345D4D">
        <w:t>gemeistert</w:t>
      </w:r>
      <w:r w:rsidR="00D944C8">
        <w:t xml:space="preserve"> werden </w:t>
      </w:r>
      <w:r w:rsidR="00841278">
        <w:t>können</w:t>
      </w:r>
      <w:r w:rsidR="00D944C8">
        <w:t>.</w:t>
      </w:r>
    </w:p>
    <w:p w:rsidR="00F01ADB" w:rsidRDefault="00F01ADB" w:rsidP="007E1E74">
      <w:pPr>
        <w:pStyle w:val="11Flatter-re-7"/>
        <w:ind w:right="3259"/>
      </w:pPr>
    </w:p>
    <w:p w:rsidR="009C75AB" w:rsidRDefault="00D944C8" w:rsidP="00D944C8">
      <w:pPr>
        <w:pStyle w:val="11Flatter-re-7"/>
        <w:ind w:right="1558"/>
      </w:pPr>
      <w:r>
        <w:t xml:space="preserve">Insbesondere die Folgen von Klimaextremen beunruhigen und bedrohen viele Menschen in Deutschland, Europa und global. Technologien, die vor Hitze, Überschwemmungen und Stürmen schützen, haben </w:t>
      </w:r>
      <w:r w:rsidR="00345D4D">
        <w:t xml:space="preserve">deshalb </w:t>
      </w:r>
      <w:r>
        <w:t xml:space="preserve">großes Potenzial. Es gibt aber keine einzelne </w:t>
      </w:r>
      <w:r w:rsidR="00202A19">
        <w:t>Innovation</w:t>
      </w:r>
      <w:r>
        <w:t xml:space="preserve">, die alle Probleme löst, sondern </w:t>
      </w:r>
      <w:r w:rsidR="00345D4D">
        <w:t>es sind viele</w:t>
      </w:r>
      <w:r>
        <w:t xml:space="preserve"> technische Lösungen, die wie ein Puzzle </w:t>
      </w:r>
      <w:r w:rsidR="00F01ADB">
        <w:t>zusammengelegt</w:t>
      </w:r>
      <w:r w:rsidR="00345D4D">
        <w:t xml:space="preserve"> werden müssen, um </w:t>
      </w:r>
      <w:r>
        <w:t xml:space="preserve">Gebäude resilienter gegen Klimaextreme </w:t>
      </w:r>
      <w:r w:rsidR="00345D4D">
        <w:t>zu machen</w:t>
      </w:r>
      <w:r>
        <w:t xml:space="preserve">. </w:t>
      </w:r>
      <w:r w:rsidR="000D6D07">
        <w:t>Das ift Rosenheim und die</w:t>
      </w:r>
      <w:r>
        <w:t xml:space="preserve"> </w:t>
      </w:r>
      <w:r w:rsidR="00597C90">
        <w:t>12 Mitaussteller präsentierten folgende Technologien</w:t>
      </w:r>
      <w:r w:rsidR="000D6D07">
        <w:t>:</w:t>
      </w:r>
    </w:p>
    <w:p w:rsidR="00841278" w:rsidRDefault="00841278" w:rsidP="0069042B">
      <w:pPr>
        <w:pStyle w:val="06"/>
      </w:pPr>
    </w:p>
    <w:p w:rsidR="00597C90" w:rsidRPr="00597C90" w:rsidRDefault="00597C90" w:rsidP="00F01ADB">
      <w:pPr>
        <w:pStyle w:val="Listenabsatz"/>
        <w:numPr>
          <w:ilvl w:val="0"/>
          <w:numId w:val="33"/>
        </w:numPr>
        <w:overflowPunct/>
        <w:ind w:left="284" w:hanging="284"/>
        <w:textAlignment w:val="auto"/>
        <w:rPr>
          <w:rFonts w:cs="Arial"/>
          <w:szCs w:val="22"/>
        </w:rPr>
      </w:pPr>
      <w:r w:rsidRPr="00597C90">
        <w:rPr>
          <w:rFonts w:cs="Arial"/>
          <w:szCs w:val="22"/>
        </w:rPr>
        <w:t>Recyclingsystem</w:t>
      </w:r>
      <w:r w:rsidR="000D6D07">
        <w:rPr>
          <w:rFonts w:cs="Arial"/>
          <w:szCs w:val="22"/>
        </w:rPr>
        <w:t>e</w:t>
      </w:r>
      <w:r w:rsidRPr="00597C90">
        <w:rPr>
          <w:rFonts w:cs="Arial"/>
          <w:szCs w:val="22"/>
        </w:rPr>
        <w:t xml:space="preserve"> f</w:t>
      </w:r>
      <w:r w:rsidR="000D6D07">
        <w:rPr>
          <w:rFonts w:cs="Arial"/>
          <w:szCs w:val="22"/>
        </w:rPr>
        <w:t>ür Fenster- und Fassadensysteme.</w:t>
      </w:r>
    </w:p>
    <w:p w:rsidR="00597C90" w:rsidRPr="00597C90" w:rsidRDefault="00597C90" w:rsidP="00F01ADB">
      <w:pPr>
        <w:pStyle w:val="Listenabsatz"/>
        <w:numPr>
          <w:ilvl w:val="0"/>
          <w:numId w:val="33"/>
        </w:numPr>
        <w:overflowPunct/>
        <w:ind w:left="284" w:hanging="284"/>
        <w:textAlignment w:val="auto"/>
        <w:rPr>
          <w:rFonts w:cs="Arial"/>
          <w:szCs w:val="22"/>
        </w:rPr>
      </w:pPr>
      <w:r w:rsidRPr="00597C90">
        <w:rPr>
          <w:rFonts w:cs="Arial"/>
          <w:szCs w:val="22"/>
        </w:rPr>
        <w:t xml:space="preserve">Nachhaltige </w:t>
      </w:r>
      <w:r w:rsidR="000D6D07">
        <w:rPr>
          <w:rFonts w:cs="Arial"/>
          <w:szCs w:val="22"/>
        </w:rPr>
        <w:t xml:space="preserve">Bauelemente und </w:t>
      </w:r>
      <w:r w:rsidRPr="00597C90">
        <w:rPr>
          <w:rFonts w:cs="Arial"/>
          <w:szCs w:val="22"/>
        </w:rPr>
        <w:t>Montagesysteme</w:t>
      </w:r>
      <w:r w:rsidR="000D6D07">
        <w:rPr>
          <w:rFonts w:cs="Arial"/>
          <w:szCs w:val="22"/>
        </w:rPr>
        <w:t>.</w:t>
      </w:r>
    </w:p>
    <w:p w:rsidR="00597C90" w:rsidRPr="000D6D07" w:rsidRDefault="00597C90" w:rsidP="00F01ADB">
      <w:pPr>
        <w:pStyle w:val="Listenabsatz"/>
        <w:numPr>
          <w:ilvl w:val="0"/>
          <w:numId w:val="33"/>
        </w:numPr>
        <w:overflowPunct/>
        <w:ind w:left="284" w:hanging="284"/>
        <w:textAlignment w:val="auto"/>
        <w:rPr>
          <w:rFonts w:cs="Arial"/>
          <w:szCs w:val="22"/>
        </w:rPr>
      </w:pPr>
      <w:r w:rsidRPr="000D6D07">
        <w:rPr>
          <w:rFonts w:cs="Arial"/>
          <w:szCs w:val="22"/>
        </w:rPr>
        <w:t>Smart</w:t>
      </w:r>
      <w:r w:rsidR="00841278">
        <w:rPr>
          <w:rFonts w:cs="Arial"/>
          <w:szCs w:val="22"/>
        </w:rPr>
        <w:t>-H</w:t>
      </w:r>
      <w:r w:rsidRPr="000D6D07">
        <w:rPr>
          <w:rFonts w:cs="Arial"/>
          <w:szCs w:val="22"/>
        </w:rPr>
        <w:t xml:space="preserve">ome-Fenster mit automatischer Beschlaglüftung, mit frei programmierbaren Lüftungsfunktionen, gesteuertem Raffstore und schaltbarem Glas </w:t>
      </w:r>
      <w:r w:rsidR="000D6D07" w:rsidRPr="000D6D07">
        <w:rPr>
          <w:rFonts w:cs="Arial"/>
          <w:szCs w:val="22"/>
        </w:rPr>
        <w:t xml:space="preserve">sowie Funktionen </w:t>
      </w:r>
      <w:r w:rsidR="000D6D07">
        <w:rPr>
          <w:rFonts w:cs="Arial"/>
          <w:szCs w:val="22"/>
        </w:rPr>
        <w:t xml:space="preserve">und Planungstools </w:t>
      </w:r>
      <w:r w:rsidR="000D6D07" w:rsidRPr="000D6D07">
        <w:rPr>
          <w:rFonts w:cs="Arial"/>
          <w:szCs w:val="22"/>
        </w:rPr>
        <w:t xml:space="preserve">der </w:t>
      </w:r>
      <w:r w:rsidRPr="000D6D07">
        <w:rPr>
          <w:rFonts w:cs="Arial"/>
          <w:szCs w:val="22"/>
        </w:rPr>
        <w:t>Gebäudeautomation</w:t>
      </w:r>
      <w:r w:rsidR="000D6D07">
        <w:rPr>
          <w:rFonts w:cs="Arial"/>
          <w:szCs w:val="22"/>
        </w:rPr>
        <w:t>.</w:t>
      </w:r>
    </w:p>
    <w:p w:rsidR="00597C90" w:rsidRDefault="00597C90" w:rsidP="00F01ADB">
      <w:pPr>
        <w:pStyle w:val="Listenabsatz"/>
        <w:numPr>
          <w:ilvl w:val="0"/>
          <w:numId w:val="33"/>
        </w:numPr>
        <w:overflowPunct/>
        <w:ind w:left="284" w:hanging="284"/>
        <w:textAlignment w:val="auto"/>
        <w:rPr>
          <w:rFonts w:cs="Arial"/>
          <w:szCs w:val="22"/>
        </w:rPr>
      </w:pPr>
      <w:r w:rsidRPr="00597C90">
        <w:rPr>
          <w:rFonts w:cs="Arial"/>
          <w:szCs w:val="22"/>
        </w:rPr>
        <w:t>Haustür</w:t>
      </w:r>
      <w:r>
        <w:rPr>
          <w:rFonts w:cs="Arial"/>
          <w:szCs w:val="22"/>
        </w:rPr>
        <w:t xml:space="preserve"> und PVC-Fensterprofile mit </w:t>
      </w:r>
      <w:r w:rsidR="000D6D07">
        <w:rPr>
          <w:rFonts w:cs="Arial"/>
          <w:szCs w:val="22"/>
        </w:rPr>
        <w:t xml:space="preserve">geringer Verformung bei </w:t>
      </w:r>
      <w:r>
        <w:rPr>
          <w:rFonts w:cs="Arial"/>
          <w:szCs w:val="22"/>
        </w:rPr>
        <w:t>Hitze und extreme</w:t>
      </w:r>
      <w:r w:rsidR="000D6D07">
        <w:rPr>
          <w:rFonts w:cs="Arial"/>
          <w:szCs w:val="22"/>
        </w:rPr>
        <w:t>n</w:t>
      </w:r>
      <w:r w:rsidRPr="00597C90">
        <w:rPr>
          <w:rFonts w:cs="Arial"/>
          <w:szCs w:val="22"/>
        </w:rPr>
        <w:t xml:space="preserve"> Temperaturen</w:t>
      </w:r>
      <w:r w:rsidR="000D6D07">
        <w:rPr>
          <w:rFonts w:cs="Arial"/>
          <w:szCs w:val="22"/>
        </w:rPr>
        <w:t>.</w:t>
      </w:r>
    </w:p>
    <w:p w:rsidR="00597C90" w:rsidRDefault="00597C90" w:rsidP="00F01ADB">
      <w:pPr>
        <w:pStyle w:val="Listenabsatz"/>
        <w:numPr>
          <w:ilvl w:val="0"/>
          <w:numId w:val="33"/>
        </w:numPr>
        <w:overflowPunct/>
        <w:ind w:left="284" w:hanging="284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Adaptiver </w:t>
      </w:r>
      <w:r w:rsidRPr="00597C90">
        <w:rPr>
          <w:rFonts w:cs="Arial"/>
          <w:szCs w:val="22"/>
        </w:rPr>
        <w:t>Sonnenschutz mit integriertem steuerbare</w:t>
      </w:r>
      <w:r w:rsidR="00202A19">
        <w:rPr>
          <w:rFonts w:cs="Arial"/>
          <w:szCs w:val="22"/>
        </w:rPr>
        <w:t>m</w:t>
      </w:r>
      <w:r w:rsidRPr="00597C90">
        <w:rPr>
          <w:rFonts w:cs="Arial"/>
          <w:szCs w:val="22"/>
        </w:rPr>
        <w:t xml:space="preserve"> Solarantrieb zur klemmbaren Nachrüstung von Gebäuden ohne Eingriff in die Bausubstanz.</w:t>
      </w:r>
    </w:p>
    <w:p w:rsidR="00597C90" w:rsidRDefault="00597C90" w:rsidP="00F01ADB">
      <w:pPr>
        <w:pStyle w:val="Listenabsatz"/>
        <w:numPr>
          <w:ilvl w:val="0"/>
          <w:numId w:val="33"/>
        </w:numPr>
        <w:overflowPunct/>
        <w:ind w:left="284" w:hanging="284"/>
        <w:textAlignment w:val="auto"/>
        <w:rPr>
          <w:rFonts w:cs="Arial"/>
          <w:szCs w:val="22"/>
        </w:rPr>
      </w:pPr>
      <w:r w:rsidRPr="00597C90">
        <w:rPr>
          <w:rFonts w:cs="Arial"/>
          <w:szCs w:val="22"/>
        </w:rPr>
        <w:t>Prüftechnik und Experten-Know-</w:t>
      </w:r>
      <w:r w:rsidR="00841278">
        <w:rPr>
          <w:rFonts w:cs="Arial"/>
          <w:szCs w:val="22"/>
        </w:rPr>
        <w:t>h</w:t>
      </w:r>
      <w:r w:rsidRPr="00597C90">
        <w:rPr>
          <w:rFonts w:cs="Arial"/>
          <w:szCs w:val="22"/>
        </w:rPr>
        <w:t xml:space="preserve">ow für </w:t>
      </w:r>
      <w:r w:rsidR="00841278">
        <w:rPr>
          <w:rFonts w:cs="Arial"/>
          <w:szCs w:val="22"/>
        </w:rPr>
        <w:t>k</w:t>
      </w:r>
      <w:r w:rsidRPr="00597C90">
        <w:rPr>
          <w:rFonts w:cs="Arial"/>
          <w:szCs w:val="22"/>
        </w:rPr>
        <w:t>limaresiliente Bauelemente sowie</w:t>
      </w:r>
      <w:r>
        <w:rPr>
          <w:rFonts w:cs="Arial"/>
          <w:szCs w:val="22"/>
        </w:rPr>
        <w:t xml:space="preserve"> Anpassung an Klimaextreme</w:t>
      </w:r>
      <w:r w:rsidR="00841278">
        <w:rPr>
          <w:rFonts w:cs="Arial"/>
          <w:szCs w:val="22"/>
        </w:rPr>
        <w:t>.</w:t>
      </w:r>
    </w:p>
    <w:p w:rsidR="00597C90" w:rsidRDefault="00345D4D" w:rsidP="00F01ADB">
      <w:pPr>
        <w:pStyle w:val="Listenabsatz"/>
        <w:numPr>
          <w:ilvl w:val="0"/>
          <w:numId w:val="33"/>
        </w:numPr>
        <w:overflowPunct/>
        <w:ind w:left="284" w:hanging="284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Technische Dienstleistungen und </w:t>
      </w:r>
      <w:r w:rsidR="00F01ADB" w:rsidRPr="00597C90">
        <w:rPr>
          <w:rFonts w:cs="Arial"/>
          <w:szCs w:val="22"/>
        </w:rPr>
        <w:t>Zertifizierungen</w:t>
      </w:r>
      <w:r w:rsidR="00597C90" w:rsidRPr="00597C90">
        <w:rPr>
          <w:rFonts w:cs="Arial"/>
          <w:szCs w:val="22"/>
        </w:rPr>
        <w:t xml:space="preserve"> für Energie-/Umweltmanagement (ISO 50001/14001), Ökobilanzen</w:t>
      </w:r>
      <w:r>
        <w:rPr>
          <w:rFonts w:cs="Arial"/>
          <w:szCs w:val="22"/>
        </w:rPr>
        <w:t xml:space="preserve">, Umweltproduktdeklaration (EPD), </w:t>
      </w:r>
      <w:r w:rsidR="00597C90" w:rsidRPr="00597C90">
        <w:rPr>
          <w:rFonts w:cs="Arial"/>
          <w:szCs w:val="22"/>
        </w:rPr>
        <w:t>CO</w:t>
      </w:r>
      <w:r w:rsidR="00597C90" w:rsidRPr="00345D4D">
        <w:rPr>
          <w:rFonts w:cs="Arial"/>
          <w:szCs w:val="22"/>
          <w:vertAlign w:val="subscript"/>
        </w:rPr>
        <w:t>2</w:t>
      </w:r>
      <w:r w:rsidR="00597C90" w:rsidRPr="00597C90">
        <w:rPr>
          <w:rFonts w:cs="Arial"/>
          <w:szCs w:val="22"/>
        </w:rPr>
        <w:t>-</w:t>
      </w:r>
      <w:r>
        <w:rPr>
          <w:rFonts w:cs="Arial"/>
          <w:szCs w:val="22"/>
        </w:rPr>
        <w:t>Fußabdruck u.v.m</w:t>
      </w:r>
      <w:r w:rsidR="000D6D07">
        <w:rPr>
          <w:rFonts w:cs="Arial"/>
          <w:szCs w:val="22"/>
        </w:rPr>
        <w:t>.</w:t>
      </w:r>
    </w:p>
    <w:p w:rsidR="000D6D07" w:rsidRDefault="000D6D07" w:rsidP="00F01ADB">
      <w:pPr>
        <w:pStyle w:val="Listenabsatz"/>
        <w:numPr>
          <w:ilvl w:val="0"/>
          <w:numId w:val="33"/>
        </w:numPr>
        <w:overflowPunct/>
        <w:ind w:left="284" w:hanging="284"/>
        <w:textAlignment w:val="auto"/>
        <w:rPr>
          <w:rFonts w:cs="Arial"/>
          <w:szCs w:val="22"/>
        </w:rPr>
      </w:pPr>
      <w:r w:rsidRPr="00A03245">
        <w:rPr>
          <w:rFonts w:cs="Arial"/>
          <w:szCs w:val="22"/>
        </w:rPr>
        <w:t xml:space="preserve">Stahl-Glas-Tür </w:t>
      </w:r>
      <w:r>
        <w:rPr>
          <w:rFonts w:cs="Arial"/>
          <w:szCs w:val="22"/>
        </w:rPr>
        <w:t>mit</w:t>
      </w:r>
      <w:r w:rsidRPr="00A03245">
        <w:rPr>
          <w:rFonts w:cs="Arial"/>
          <w:szCs w:val="22"/>
        </w:rPr>
        <w:t xml:space="preserve"> Vakuumverglasung (VIG) zur optimalen energetischen Sanierung denkmalgeschützter Gebäude</w:t>
      </w:r>
      <w:r w:rsidR="00841278">
        <w:rPr>
          <w:rFonts w:cs="Arial"/>
          <w:szCs w:val="22"/>
        </w:rPr>
        <w:t>.</w:t>
      </w:r>
    </w:p>
    <w:p w:rsidR="00A03245" w:rsidRDefault="00597C90" w:rsidP="00F01ADB">
      <w:pPr>
        <w:pStyle w:val="Listenabsatz"/>
        <w:numPr>
          <w:ilvl w:val="0"/>
          <w:numId w:val="33"/>
        </w:numPr>
        <w:overflowPunct/>
        <w:ind w:left="284" w:hanging="284"/>
        <w:textAlignment w:val="auto"/>
        <w:rPr>
          <w:rFonts w:cs="Arial"/>
          <w:szCs w:val="22"/>
        </w:rPr>
      </w:pPr>
      <w:r w:rsidRPr="00597C90">
        <w:rPr>
          <w:rFonts w:cs="Arial"/>
          <w:szCs w:val="22"/>
        </w:rPr>
        <w:t xml:space="preserve">Nachhaltige Holzfensterproduktion mit </w:t>
      </w:r>
      <w:r>
        <w:rPr>
          <w:rFonts w:cs="Arial"/>
          <w:szCs w:val="22"/>
        </w:rPr>
        <w:t>regenerativ</w:t>
      </w:r>
      <w:r w:rsidR="00202A19">
        <w:rPr>
          <w:rFonts w:cs="Arial"/>
          <w:szCs w:val="22"/>
        </w:rPr>
        <w:t xml:space="preserve"> erzeugter </w:t>
      </w:r>
      <w:r>
        <w:rPr>
          <w:rFonts w:cs="Arial"/>
          <w:szCs w:val="22"/>
        </w:rPr>
        <w:t>Energie und regionaler Kreislaufwirtschaft</w:t>
      </w:r>
      <w:r w:rsidR="00841278">
        <w:rPr>
          <w:rFonts w:cs="Arial"/>
          <w:szCs w:val="22"/>
        </w:rPr>
        <w:t>.</w:t>
      </w:r>
    </w:p>
    <w:p w:rsidR="00A03245" w:rsidRDefault="00597C90" w:rsidP="00F01ADB">
      <w:pPr>
        <w:pStyle w:val="Listenabsatz"/>
        <w:numPr>
          <w:ilvl w:val="0"/>
          <w:numId w:val="33"/>
        </w:numPr>
        <w:overflowPunct/>
        <w:ind w:left="284" w:hanging="284"/>
        <w:textAlignment w:val="auto"/>
        <w:rPr>
          <w:rFonts w:cs="Arial"/>
          <w:szCs w:val="22"/>
        </w:rPr>
      </w:pPr>
      <w:r w:rsidRPr="00A03245">
        <w:rPr>
          <w:rFonts w:cs="Arial"/>
          <w:szCs w:val="22"/>
        </w:rPr>
        <w:t xml:space="preserve">Hochdämmende </w:t>
      </w:r>
      <w:r w:rsidR="00A03245" w:rsidRPr="00A03245">
        <w:rPr>
          <w:rFonts w:cs="Arial"/>
          <w:szCs w:val="22"/>
        </w:rPr>
        <w:t xml:space="preserve">Bauelemente und </w:t>
      </w:r>
      <w:r w:rsidRPr="00A03245">
        <w:rPr>
          <w:rFonts w:cs="Arial"/>
          <w:szCs w:val="22"/>
        </w:rPr>
        <w:t>Montage</w:t>
      </w:r>
      <w:r w:rsidR="00A03245" w:rsidRPr="00A03245">
        <w:rPr>
          <w:rFonts w:cs="Arial"/>
          <w:szCs w:val="22"/>
        </w:rPr>
        <w:t>system</w:t>
      </w:r>
      <w:r w:rsidR="000D6D07">
        <w:rPr>
          <w:rFonts w:cs="Arial"/>
          <w:szCs w:val="22"/>
        </w:rPr>
        <w:t>e</w:t>
      </w:r>
      <w:r w:rsidR="00A03245" w:rsidRPr="00A03245">
        <w:rPr>
          <w:rFonts w:cs="Arial"/>
          <w:szCs w:val="22"/>
        </w:rPr>
        <w:t xml:space="preserve"> für Neubau und Sanierung zur Verringerung des Energieverbrauchs</w:t>
      </w:r>
      <w:r w:rsidR="00841278">
        <w:rPr>
          <w:rFonts w:cs="Arial"/>
          <w:szCs w:val="22"/>
        </w:rPr>
        <w:t>.</w:t>
      </w:r>
    </w:p>
    <w:p w:rsidR="00345D4D" w:rsidRDefault="00345D4D" w:rsidP="00345D4D">
      <w:pPr>
        <w:pStyle w:val="Listenabsatz"/>
        <w:overflowPunct/>
        <w:textAlignment w:val="auto"/>
        <w:rPr>
          <w:rFonts w:cs="Arial"/>
          <w:szCs w:val="22"/>
        </w:rPr>
      </w:pPr>
    </w:p>
    <w:p w:rsidR="00D944C8" w:rsidRDefault="00D944C8" w:rsidP="00961880">
      <w:pPr>
        <w:overflowPunct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Detaillierte Informationen liefert der Dokumentationsband zur Sonderschau, der</w:t>
      </w:r>
      <w:r w:rsidR="00597C90">
        <w:rPr>
          <w:rFonts w:cs="Arial"/>
          <w:szCs w:val="22"/>
        </w:rPr>
        <w:t xml:space="preserve"> </w:t>
      </w:r>
      <w:r w:rsidR="00345D4D">
        <w:rPr>
          <w:rFonts w:cs="Arial"/>
          <w:szCs w:val="22"/>
        </w:rPr>
        <w:t>in Deutsch und E</w:t>
      </w:r>
      <w:r w:rsidR="00597C90">
        <w:rPr>
          <w:rFonts w:cs="Arial"/>
          <w:szCs w:val="22"/>
        </w:rPr>
        <w:t>nglisch</w:t>
      </w:r>
      <w:r>
        <w:rPr>
          <w:rFonts w:cs="Arial"/>
          <w:szCs w:val="22"/>
        </w:rPr>
        <w:t xml:space="preserve"> als PDF Datei verfügbar ist unter </w:t>
      </w:r>
      <w:hyperlink r:id="rId7" w:history="1">
        <w:r w:rsidRPr="00B62BB5">
          <w:rPr>
            <w:rStyle w:val="Hyperlink"/>
            <w:rFonts w:cs="Arial"/>
            <w:szCs w:val="22"/>
          </w:rPr>
          <w:t>https://www.ift-rosenheim.de/sonderschau-fensterbau2022-green-deal</w:t>
        </w:r>
      </w:hyperlink>
      <w:r>
        <w:rPr>
          <w:rFonts w:cs="Arial"/>
          <w:szCs w:val="22"/>
        </w:rPr>
        <w:t xml:space="preserve"> </w:t>
      </w:r>
    </w:p>
    <w:p w:rsidR="00D944C8" w:rsidRDefault="00D944C8" w:rsidP="00961880">
      <w:pPr>
        <w:overflowPunct/>
        <w:textAlignment w:val="auto"/>
        <w:rPr>
          <w:rFonts w:cs="Arial"/>
          <w:szCs w:val="22"/>
        </w:rPr>
      </w:pPr>
    </w:p>
    <w:p w:rsidR="009C75AB" w:rsidRPr="00702550" w:rsidRDefault="00210F8F" w:rsidP="00961880">
      <w:pPr>
        <w:overflowPunct/>
        <w:textAlignment w:val="auto"/>
        <w:rPr>
          <w:rFonts w:cs="Arial"/>
          <w:color w:val="005D96"/>
          <w:szCs w:val="22"/>
        </w:rPr>
      </w:pPr>
      <w:r w:rsidRPr="00702550">
        <w:rPr>
          <w:rFonts w:cs="Arial"/>
          <w:color w:val="005D96"/>
          <w:szCs w:val="22"/>
        </w:rPr>
        <w:t>(</w:t>
      </w:r>
      <w:r w:rsidR="00117DC5" w:rsidRPr="00702550">
        <w:rPr>
          <w:rFonts w:cs="Arial"/>
          <w:color w:val="005D96"/>
          <w:szCs w:val="22"/>
        </w:rPr>
        <w:t xml:space="preserve">Lead </w:t>
      </w:r>
      <w:r w:rsidR="000D6D07">
        <w:rPr>
          <w:rFonts w:cs="Arial"/>
          <w:color w:val="005D96"/>
          <w:szCs w:val="22"/>
        </w:rPr>
        <w:t>984</w:t>
      </w:r>
      <w:r w:rsidR="00345D4D" w:rsidRPr="00702550">
        <w:rPr>
          <w:rFonts w:cs="Arial"/>
          <w:color w:val="005D96"/>
          <w:szCs w:val="22"/>
        </w:rPr>
        <w:t xml:space="preserve"> </w:t>
      </w:r>
      <w:r w:rsidR="00117DC5" w:rsidRPr="00702550">
        <w:rPr>
          <w:rFonts w:cs="Arial"/>
          <w:color w:val="005D96"/>
          <w:szCs w:val="22"/>
        </w:rPr>
        <w:t>Zeichen</w:t>
      </w:r>
      <w:r w:rsidR="003D5A55">
        <w:rPr>
          <w:rFonts w:cs="Arial"/>
          <w:color w:val="005D96"/>
          <w:szCs w:val="22"/>
        </w:rPr>
        <w:t>,</w:t>
      </w:r>
      <w:r w:rsidR="00117DC5">
        <w:rPr>
          <w:rFonts w:cs="Arial"/>
          <w:color w:val="005D96"/>
          <w:szCs w:val="22"/>
        </w:rPr>
        <w:t xml:space="preserve"> Fließtext</w:t>
      </w:r>
      <w:r w:rsidR="00117DC5" w:rsidRPr="00345D4D">
        <w:rPr>
          <w:rFonts w:cs="Arial"/>
          <w:color w:val="005D96"/>
          <w:szCs w:val="22"/>
        </w:rPr>
        <w:t xml:space="preserve"> </w:t>
      </w:r>
      <w:r w:rsidR="00345D4D">
        <w:rPr>
          <w:rFonts w:cs="Arial"/>
          <w:color w:val="005D96"/>
          <w:szCs w:val="22"/>
        </w:rPr>
        <w:t>2.</w:t>
      </w:r>
      <w:r w:rsidR="000D6D07">
        <w:rPr>
          <w:rFonts w:cs="Arial"/>
          <w:color w:val="005D96"/>
          <w:szCs w:val="22"/>
        </w:rPr>
        <w:t>489</w:t>
      </w:r>
      <w:r w:rsidR="009C75AB" w:rsidRPr="00702550">
        <w:rPr>
          <w:rFonts w:cs="Arial"/>
          <w:color w:val="005D96"/>
          <w:szCs w:val="22"/>
        </w:rPr>
        <w:t xml:space="preserve"> Zeichen</w:t>
      </w:r>
      <w:r w:rsidR="003D5A55">
        <w:rPr>
          <w:rFonts w:cs="Arial"/>
          <w:color w:val="005D96"/>
          <w:szCs w:val="22"/>
        </w:rPr>
        <w:t>,</w:t>
      </w:r>
      <w:r w:rsidR="00117DC5">
        <w:rPr>
          <w:rFonts w:cs="Arial"/>
          <w:color w:val="005D96"/>
          <w:szCs w:val="22"/>
        </w:rPr>
        <w:br/>
        <w:t xml:space="preserve">Pressetext gesamt </w:t>
      </w:r>
      <w:r w:rsidR="00345D4D">
        <w:rPr>
          <w:rFonts w:cs="Arial"/>
          <w:color w:val="005D96"/>
          <w:szCs w:val="22"/>
        </w:rPr>
        <w:t>3.</w:t>
      </w:r>
      <w:r w:rsidR="000D6D07">
        <w:rPr>
          <w:rFonts w:cs="Arial"/>
          <w:color w:val="005D96"/>
          <w:szCs w:val="22"/>
        </w:rPr>
        <w:t>473</w:t>
      </w:r>
      <w:r w:rsidR="00117DC5" w:rsidRPr="00702550">
        <w:rPr>
          <w:rFonts w:cs="Arial"/>
          <w:color w:val="005D96"/>
          <w:szCs w:val="22"/>
        </w:rPr>
        <w:t xml:space="preserve"> </w:t>
      </w:r>
      <w:r w:rsidR="00117DC5">
        <w:rPr>
          <w:rFonts w:cs="Arial"/>
          <w:color w:val="005D96"/>
          <w:szCs w:val="22"/>
        </w:rPr>
        <w:t>Zeichen (jeweils</w:t>
      </w:r>
      <w:r w:rsidR="00117DC5" w:rsidRPr="00702550">
        <w:rPr>
          <w:rFonts w:cs="Arial"/>
          <w:color w:val="005D96"/>
          <w:szCs w:val="22"/>
        </w:rPr>
        <w:t xml:space="preserve"> </w:t>
      </w:r>
      <w:r w:rsidR="00117DC5">
        <w:rPr>
          <w:rFonts w:cs="Arial"/>
          <w:color w:val="005D96"/>
          <w:szCs w:val="22"/>
        </w:rPr>
        <w:t>inkl. Leerzeichen))</w:t>
      </w:r>
    </w:p>
    <w:p w:rsidR="00C65134" w:rsidRDefault="00C65134" w:rsidP="00961880">
      <w:pPr>
        <w:overflowPunct/>
        <w:textAlignment w:val="auto"/>
        <w:rPr>
          <w:rFonts w:cs="Arial"/>
          <w:color w:val="005D96"/>
          <w:szCs w:val="22"/>
        </w:rPr>
      </w:pPr>
    </w:p>
    <w:p w:rsidR="00702550" w:rsidRPr="00345D4D" w:rsidRDefault="00702550" w:rsidP="00345D4D">
      <w:pPr>
        <w:overflowPunct/>
        <w:ind w:right="140"/>
        <w:jc w:val="both"/>
        <w:textAlignment w:val="auto"/>
        <w:rPr>
          <w:rFonts w:cs="Arial"/>
          <w:color w:val="005D96"/>
          <w:szCs w:val="22"/>
        </w:rPr>
      </w:pPr>
      <w:r w:rsidRPr="00C65134">
        <w:rPr>
          <w:rFonts w:cs="Arial"/>
          <w:b/>
          <w:color w:val="005D96"/>
          <w:szCs w:val="22"/>
        </w:rPr>
        <w:t>Schlagworte:</w:t>
      </w:r>
      <w:r w:rsidR="00C65134" w:rsidRPr="00C65134">
        <w:t xml:space="preserve"> </w:t>
      </w:r>
      <w:r w:rsidR="00345D4D" w:rsidRPr="00345D4D">
        <w:rPr>
          <w:rFonts w:cs="Arial"/>
          <w:color w:val="005D96"/>
          <w:szCs w:val="22"/>
        </w:rPr>
        <w:t xml:space="preserve">Nachhaltigkeit, Klimaresilienz, Klimaanpassung, </w:t>
      </w:r>
      <w:r w:rsidR="00F01ADB" w:rsidRPr="00345D4D">
        <w:rPr>
          <w:rFonts w:cs="Arial"/>
          <w:color w:val="005D96"/>
          <w:szCs w:val="22"/>
        </w:rPr>
        <w:t>Zertifizierung</w:t>
      </w:r>
      <w:r w:rsidR="00345D4D" w:rsidRPr="00345D4D">
        <w:rPr>
          <w:rFonts w:cs="Arial"/>
          <w:color w:val="005D96"/>
          <w:szCs w:val="22"/>
        </w:rPr>
        <w:t xml:space="preserve"> für Energie-/Umweltmanagement (ISO 50001/14001), Ökobilanzen, Umweltproduktdeklaration (EPD), CO</w:t>
      </w:r>
      <w:r w:rsidR="00345D4D" w:rsidRPr="0069042B">
        <w:rPr>
          <w:rFonts w:cs="Arial"/>
          <w:color w:val="005D96"/>
          <w:szCs w:val="22"/>
          <w:vertAlign w:val="subscript"/>
        </w:rPr>
        <w:t>2</w:t>
      </w:r>
      <w:r w:rsidR="00345D4D" w:rsidRPr="00345D4D">
        <w:rPr>
          <w:rFonts w:cs="Arial"/>
          <w:color w:val="005D96"/>
          <w:szCs w:val="22"/>
        </w:rPr>
        <w:t xml:space="preserve">-Fußabdruck </w:t>
      </w:r>
    </w:p>
    <w:p w:rsidR="000F5DB8" w:rsidRDefault="000F5DB8" w:rsidP="00961880">
      <w:pPr>
        <w:overflowPunct/>
        <w:textAlignment w:val="auto"/>
        <w:rPr>
          <w:rFonts w:cs="Arial"/>
          <w:color w:val="005D96"/>
          <w:szCs w:val="22"/>
        </w:rPr>
      </w:pPr>
    </w:p>
    <w:p w:rsidR="00D9307C" w:rsidRPr="00702550" w:rsidRDefault="00D9307C" w:rsidP="00961880">
      <w:pPr>
        <w:pStyle w:val="11Flatter"/>
        <w:ind w:right="-59"/>
        <w:rPr>
          <w:color w:val="005D96"/>
          <w:sz w:val="18"/>
        </w:rPr>
      </w:pPr>
      <w:r w:rsidRPr="00702550">
        <w:rPr>
          <w:b/>
          <w:bCs/>
          <w:color w:val="005D96"/>
          <w:sz w:val="26"/>
        </w:rPr>
        <w:t xml:space="preserve">Auswahlbilder </w:t>
      </w:r>
      <w:r w:rsidRPr="00702550">
        <w:rPr>
          <w:color w:val="005D96"/>
          <w:sz w:val="18"/>
        </w:rPr>
        <w:t xml:space="preserve">(Download </w:t>
      </w:r>
      <w:r w:rsidR="00C62A36">
        <w:rPr>
          <w:color w:val="005D96"/>
          <w:sz w:val="18"/>
        </w:rPr>
        <w:t xml:space="preserve">auf der ift-Website am Ende der </w:t>
      </w:r>
      <w:r w:rsidR="00F01ADB">
        <w:rPr>
          <w:color w:val="005D96"/>
          <w:sz w:val="18"/>
        </w:rPr>
        <w:t xml:space="preserve">jeweiligen </w:t>
      </w:r>
      <w:r w:rsidR="00C62A36">
        <w:rPr>
          <w:color w:val="005D96"/>
          <w:sz w:val="18"/>
        </w:rPr>
        <w:t>Presseinfo-Seite.)</w:t>
      </w:r>
      <w:r w:rsidR="00C62A36">
        <w:rPr>
          <w:color w:val="005D96"/>
          <w:sz w:val="18"/>
        </w:rPr>
        <w:br/>
        <w:t xml:space="preserve">Zu den aktuellen Presseinformationen: </w:t>
      </w:r>
      <w:hyperlink r:id="rId8" w:history="1">
        <w:r w:rsidR="00C62A36" w:rsidRPr="0069042B">
          <w:rPr>
            <w:rStyle w:val="Hyperlink"/>
            <w:color w:val="005D96"/>
            <w:sz w:val="18"/>
          </w:rPr>
          <w:t>www.ift-rosenheim.de/ift-newsroom</w:t>
        </w:r>
      </w:hyperlink>
      <w:r w:rsidR="00C62A36">
        <w:rPr>
          <w:color w:val="005D96"/>
          <w:sz w:val="18"/>
        </w:rPr>
        <w:t xml:space="preserve"> </w:t>
      </w:r>
    </w:p>
    <w:p w:rsidR="006C61F8" w:rsidRPr="00702550" w:rsidRDefault="006C61F8" w:rsidP="00961880">
      <w:pPr>
        <w:pStyle w:val="11Flatter"/>
        <w:spacing w:before="120" w:after="120" w:line="240" w:lineRule="auto"/>
        <w:ind w:right="-57"/>
        <w:rPr>
          <w:color w:val="005D96"/>
          <w:sz w:val="18"/>
        </w:rPr>
      </w:pPr>
      <w:r>
        <w:rPr>
          <w:color w:val="005D96"/>
          <w:sz w:val="18"/>
        </w:rPr>
        <w:t xml:space="preserve">Die Stockbilder dürfen </w:t>
      </w:r>
      <w:r w:rsidRPr="00F74182">
        <w:rPr>
          <w:color w:val="005D96"/>
          <w:sz w:val="18"/>
        </w:rPr>
        <w:t xml:space="preserve">ausschließlich im Rahmen der Veröffentlichung </w:t>
      </w:r>
      <w:r>
        <w:rPr>
          <w:color w:val="005D96"/>
          <w:sz w:val="18"/>
        </w:rPr>
        <w:t>dieser</w:t>
      </w:r>
      <w:r w:rsidRPr="00F74182">
        <w:rPr>
          <w:color w:val="005D96"/>
          <w:sz w:val="18"/>
        </w:rPr>
        <w:t xml:space="preserve"> Presseinformation und unter Nennung</w:t>
      </w:r>
      <w:r>
        <w:rPr>
          <w:color w:val="005D96"/>
          <w:sz w:val="18"/>
        </w:rPr>
        <w:t xml:space="preserve"> des Urhebers verwendet werden.</w:t>
      </w:r>
    </w:p>
    <w:p w:rsidR="00D9307C" w:rsidRDefault="00D9307C" w:rsidP="00961880">
      <w:pPr>
        <w:pStyle w:val="11Flatter-re-7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4106"/>
        <w:gridCol w:w="4399"/>
      </w:tblGrid>
      <w:tr w:rsidR="005F1D97" w:rsidRPr="009373AA" w:rsidTr="00FB03F9">
        <w:trPr>
          <w:cantSplit/>
          <w:tblHeader/>
        </w:trPr>
        <w:tc>
          <w:tcPr>
            <w:tcW w:w="567" w:type="dxa"/>
            <w:vAlign w:val="center"/>
          </w:tcPr>
          <w:p w:rsidR="005F1D97" w:rsidRPr="009373AA" w:rsidRDefault="005F1D97" w:rsidP="00FB03F9">
            <w:pPr>
              <w:pStyle w:val="11Block-re-7"/>
              <w:spacing w:before="120" w:after="120"/>
              <w:ind w:right="0"/>
              <w:jc w:val="center"/>
              <w:rPr>
                <w:b/>
                <w:bCs/>
                <w:color w:val="005D96"/>
              </w:rPr>
            </w:pPr>
            <w:r w:rsidRPr="009373AA">
              <w:rPr>
                <w:b/>
                <w:bCs/>
                <w:color w:val="005D96"/>
              </w:rPr>
              <w:t>Nr.</w:t>
            </w:r>
          </w:p>
        </w:tc>
        <w:tc>
          <w:tcPr>
            <w:tcW w:w="4106" w:type="dxa"/>
            <w:vAlign w:val="center"/>
          </w:tcPr>
          <w:p w:rsidR="005F1D97" w:rsidRPr="009373AA" w:rsidRDefault="005F1D97" w:rsidP="00FB03F9">
            <w:pPr>
              <w:pStyle w:val="11Block-re-7"/>
              <w:suppressAutoHyphens/>
              <w:spacing w:before="120" w:after="120"/>
              <w:ind w:right="0"/>
              <w:jc w:val="center"/>
              <w:rPr>
                <w:b/>
                <w:bCs/>
                <w:color w:val="005D96"/>
              </w:rPr>
            </w:pPr>
            <w:r w:rsidRPr="00703B3E">
              <w:rPr>
                <w:b/>
                <w:bCs/>
                <w:color w:val="005D96"/>
              </w:rPr>
              <w:t xml:space="preserve">Bildtext </w:t>
            </w:r>
            <w:r w:rsidRPr="009373AA">
              <w:rPr>
                <w:b/>
                <w:bCs/>
                <w:color w:val="005D96"/>
              </w:rPr>
              <w:t>und Dateiname</w:t>
            </w:r>
          </w:p>
        </w:tc>
        <w:tc>
          <w:tcPr>
            <w:tcW w:w="4399" w:type="dxa"/>
            <w:tcBorders>
              <w:bottom w:val="single" w:sz="4" w:space="0" w:color="auto"/>
            </w:tcBorders>
            <w:vAlign w:val="center"/>
          </w:tcPr>
          <w:p w:rsidR="005F1D97" w:rsidRPr="009373AA" w:rsidRDefault="005F1D97" w:rsidP="00FB03F9">
            <w:pPr>
              <w:pStyle w:val="Bild"/>
              <w:jc w:val="center"/>
            </w:pPr>
            <w:r w:rsidRPr="00FB03F9">
              <w:rPr>
                <w:b/>
                <w:bCs/>
                <w:color w:val="005D96"/>
              </w:rPr>
              <w:t>Bild</w:t>
            </w:r>
          </w:p>
        </w:tc>
      </w:tr>
      <w:tr w:rsidR="005F1D97" w:rsidTr="00FB03F9">
        <w:trPr>
          <w:cantSplit/>
        </w:trPr>
        <w:tc>
          <w:tcPr>
            <w:tcW w:w="567" w:type="dxa"/>
          </w:tcPr>
          <w:p w:rsidR="005F1D97" w:rsidRDefault="003349DD" w:rsidP="005F1D97">
            <w:pPr>
              <w:pStyle w:val="11Block-re-7"/>
              <w:spacing w:before="120" w:after="120"/>
              <w:ind w:right="0"/>
              <w:jc w:val="center"/>
            </w:pPr>
            <w:r>
              <w:t>1</w:t>
            </w:r>
          </w:p>
        </w:tc>
        <w:tc>
          <w:tcPr>
            <w:tcW w:w="4106" w:type="dxa"/>
          </w:tcPr>
          <w:p w:rsidR="00E067A2" w:rsidRPr="00EE653F" w:rsidRDefault="00E067A2" w:rsidP="00EE653F">
            <w:pPr>
              <w:spacing w:before="120" w:after="120"/>
              <w:rPr>
                <w:b/>
                <w:bCs/>
                <w:szCs w:val="22"/>
              </w:rPr>
            </w:pPr>
            <w:r w:rsidRPr="00EE653F">
              <w:rPr>
                <w:bCs/>
                <w:szCs w:val="22"/>
              </w:rPr>
              <w:t>Der Dokuband zur Sonderschau „Green Deal“ informiert detailliert</w:t>
            </w:r>
            <w:r w:rsidR="00841278" w:rsidRPr="00EE653F">
              <w:rPr>
                <w:bCs/>
                <w:szCs w:val="22"/>
              </w:rPr>
              <w:t>,</w:t>
            </w:r>
            <w:r w:rsidRPr="00EE653F">
              <w:rPr>
                <w:bCs/>
                <w:szCs w:val="22"/>
              </w:rPr>
              <w:t xml:space="preserve"> wie Bauelemente nachhaltiger und klimaresilienter werden können.</w:t>
            </w:r>
          </w:p>
          <w:p w:rsidR="005F1D97" w:rsidRPr="00EE653F" w:rsidRDefault="005F1D97" w:rsidP="00EE653F">
            <w:pPr>
              <w:pStyle w:val="11Block-re-7"/>
              <w:suppressAutoHyphens/>
              <w:spacing w:before="40"/>
              <w:ind w:right="0"/>
              <w:rPr>
                <w:szCs w:val="22"/>
              </w:rPr>
            </w:pPr>
            <w:r w:rsidRPr="00EE653F">
              <w:rPr>
                <w:szCs w:val="22"/>
              </w:rPr>
              <w:t>(Quelle: ift Rosenheim)</w:t>
            </w:r>
          </w:p>
          <w:p w:rsidR="005F1D97" w:rsidRPr="00EE653F" w:rsidRDefault="005F1D97" w:rsidP="00EE653F">
            <w:pPr>
              <w:pStyle w:val="11Block-re-7"/>
              <w:suppressAutoHyphens/>
              <w:ind w:right="0"/>
              <w:rPr>
                <w:szCs w:val="22"/>
              </w:rPr>
            </w:pPr>
          </w:p>
          <w:p w:rsidR="005F1D97" w:rsidRPr="00EE653F" w:rsidRDefault="005F1D97" w:rsidP="00EE653F">
            <w:pPr>
              <w:pStyle w:val="11Block-re-7"/>
              <w:suppressAutoHyphens/>
              <w:spacing w:after="120"/>
              <w:ind w:right="0"/>
              <w:rPr>
                <w:szCs w:val="22"/>
              </w:rPr>
            </w:pPr>
            <w:r w:rsidRPr="00EE653F">
              <w:rPr>
                <w:i/>
                <w:iCs/>
                <w:szCs w:val="22"/>
              </w:rPr>
              <w:t>Dateiname:</w:t>
            </w:r>
            <w:r w:rsidRPr="00EE653F">
              <w:rPr>
                <w:i/>
                <w:iCs/>
                <w:szCs w:val="22"/>
              </w:rPr>
              <w:br/>
            </w:r>
            <w:r w:rsidRPr="00EE653F">
              <w:rPr>
                <w:szCs w:val="22"/>
              </w:rPr>
              <w:t>PI220761_Bild_</w:t>
            </w:r>
            <w:r w:rsidR="00FB03F9" w:rsidRPr="00EE653F">
              <w:rPr>
                <w:szCs w:val="22"/>
              </w:rPr>
              <w:t>0</w:t>
            </w:r>
            <w:r w:rsidR="003349DD" w:rsidRPr="00EE653F">
              <w:rPr>
                <w:szCs w:val="22"/>
              </w:rPr>
              <w:t>0</w:t>
            </w:r>
            <w:r w:rsidRPr="00EE653F">
              <w:rPr>
                <w:szCs w:val="22"/>
              </w:rPr>
              <w:t>_</w:t>
            </w:r>
            <w:r w:rsidR="00FB03F9" w:rsidRPr="00EE653F">
              <w:rPr>
                <w:szCs w:val="22"/>
              </w:rPr>
              <w:t>Dokuband</w:t>
            </w:r>
            <w:r w:rsidRPr="00EE653F">
              <w:rPr>
                <w:szCs w:val="22"/>
              </w:rPr>
              <w:t>.jpg</w:t>
            </w:r>
          </w:p>
        </w:tc>
        <w:tc>
          <w:tcPr>
            <w:tcW w:w="4399" w:type="dxa"/>
          </w:tcPr>
          <w:p w:rsidR="005F1D97" w:rsidRDefault="005F1D97" w:rsidP="00FB03F9">
            <w:pPr>
              <w:pStyle w:val="Bild"/>
              <w:jc w:val="center"/>
            </w:pPr>
          </w:p>
        </w:tc>
      </w:tr>
      <w:tr w:rsidR="005F1D97" w:rsidTr="00FB03F9">
        <w:trPr>
          <w:cantSplit/>
        </w:trPr>
        <w:tc>
          <w:tcPr>
            <w:tcW w:w="567" w:type="dxa"/>
          </w:tcPr>
          <w:p w:rsidR="005F1D97" w:rsidRDefault="003349DD" w:rsidP="005F1D97">
            <w:pPr>
              <w:pStyle w:val="11Block-re-7"/>
              <w:spacing w:before="120" w:after="120"/>
              <w:ind w:right="0"/>
              <w:jc w:val="center"/>
            </w:pPr>
            <w:r>
              <w:t>2</w:t>
            </w:r>
          </w:p>
        </w:tc>
        <w:tc>
          <w:tcPr>
            <w:tcW w:w="4106" w:type="dxa"/>
          </w:tcPr>
          <w:p w:rsidR="00E067A2" w:rsidRPr="00EE653F" w:rsidRDefault="00E067A2" w:rsidP="00EE653F">
            <w:pPr>
              <w:spacing w:before="120" w:after="120"/>
              <w:rPr>
                <w:b/>
                <w:bCs/>
                <w:szCs w:val="22"/>
              </w:rPr>
            </w:pPr>
            <w:r w:rsidRPr="00EE653F">
              <w:rPr>
                <w:bCs/>
                <w:szCs w:val="22"/>
              </w:rPr>
              <w:t>Der Dokuband zur Sonderschau „Green Deal“ informiert detailliert</w:t>
            </w:r>
            <w:r w:rsidR="00841278" w:rsidRPr="00EE653F">
              <w:rPr>
                <w:bCs/>
                <w:szCs w:val="22"/>
              </w:rPr>
              <w:t>,</w:t>
            </w:r>
            <w:r w:rsidRPr="00EE653F">
              <w:rPr>
                <w:bCs/>
                <w:szCs w:val="22"/>
              </w:rPr>
              <w:t xml:space="preserve"> wie Bauelemente nachhaltiger und klimaresilienter werden können.</w:t>
            </w:r>
          </w:p>
          <w:p w:rsidR="005F1D97" w:rsidRPr="00EE653F" w:rsidRDefault="005F1D97" w:rsidP="00EE653F">
            <w:pPr>
              <w:pStyle w:val="11Block-re-7"/>
              <w:suppressAutoHyphens/>
              <w:spacing w:before="40"/>
              <w:ind w:right="0"/>
              <w:rPr>
                <w:szCs w:val="22"/>
              </w:rPr>
            </w:pPr>
            <w:r w:rsidRPr="00EE653F">
              <w:rPr>
                <w:szCs w:val="22"/>
              </w:rPr>
              <w:t>(Quelle: ift Rosenheim)</w:t>
            </w:r>
          </w:p>
          <w:p w:rsidR="005F1D97" w:rsidRPr="00EE653F" w:rsidRDefault="005F1D97" w:rsidP="00EE653F">
            <w:pPr>
              <w:pStyle w:val="11Block-re-7"/>
              <w:suppressAutoHyphens/>
              <w:ind w:right="0"/>
              <w:rPr>
                <w:szCs w:val="22"/>
              </w:rPr>
            </w:pPr>
          </w:p>
          <w:p w:rsidR="005F1D97" w:rsidRPr="00EE653F" w:rsidRDefault="005F1D97" w:rsidP="00EE653F">
            <w:pPr>
              <w:pStyle w:val="11Block-re-7"/>
              <w:suppressAutoHyphens/>
              <w:spacing w:after="120"/>
              <w:ind w:right="0"/>
              <w:rPr>
                <w:szCs w:val="22"/>
              </w:rPr>
            </w:pPr>
            <w:r w:rsidRPr="00EE653F">
              <w:rPr>
                <w:i/>
                <w:iCs/>
                <w:szCs w:val="22"/>
              </w:rPr>
              <w:t>Dateiname:</w:t>
            </w:r>
            <w:r w:rsidRPr="00EE653F">
              <w:rPr>
                <w:i/>
                <w:iCs/>
                <w:szCs w:val="22"/>
              </w:rPr>
              <w:br/>
            </w:r>
            <w:r w:rsidRPr="00EE653F">
              <w:rPr>
                <w:szCs w:val="22"/>
              </w:rPr>
              <w:t>PI220761_Bild_</w:t>
            </w:r>
            <w:r w:rsidR="00FB03F9" w:rsidRPr="00EE653F">
              <w:rPr>
                <w:szCs w:val="22"/>
              </w:rPr>
              <w:t>0</w:t>
            </w:r>
            <w:r w:rsidR="003349DD" w:rsidRPr="00EE653F">
              <w:rPr>
                <w:szCs w:val="22"/>
              </w:rPr>
              <w:t>1</w:t>
            </w:r>
            <w:r w:rsidR="00FB03F9" w:rsidRPr="00EE653F">
              <w:rPr>
                <w:szCs w:val="22"/>
              </w:rPr>
              <w:t>_Musterseiten</w:t>
            </w:r>
            <w:r w:rsidRPr="00EE653F">
              <w:rPr>
                <w:szCs w:val="22"/>
              </w:rPr>
              <w:t>.jpg</w:t>
            </w:r>
          </w:p>
        </w:tc>
        <w:tc>
          <w:tcPr>
            <w:tcW w:w="4399" w:type="dxa"/>
          </w:tcPr>
          <w:p w:rsidR="005F1D97" w:rsidRDefault="005F1D97" w:rsidP="00FB03F9">
            <w:pPr>
              <w:pStyle w:val="Bild"/>
              <w:jc w:val="center"/>
            </w:pPr>
          </w:p>
        </w:tc>
      </w:tr>
      <w:tr w:rsidR="003349DD" w:rsidTr="000D3FDD">
        <w:trPr>
          <w:cantSplit/>
        </w:trPr>
        <w:tc>
          <w:tcPr>
            <w:tcW w:w="567" w:type="dxa"/>
          </w:tcPr>
          <w:p w:rsidR="003349DD" w:rsidDel="002A522A" w:rsidRDefault="003349DD" w:rsidP="000D3FDD">
            <w:pPr>
              <w:pStyle w:val="11Block-re-7"/>
              <w:spacing w:before="120" w:after="120"/>
              <w:ind w:right="0"/>
              <w:jc w:val="center"/>
            </w:pPr>
            <w:r>
              <w:t>3</w:t>
            </w:r>
          </w:p>
        </w:tc>
        <w:tc>
          <w:tcPr>
            <w:tcW w:w="4106" w:type="dxa"/>
          </w:tcPr>
          <w:p w:rsidR="003349DD" w:rsidRDefault="003349DD" w:rsidP="000D3FDD">
            <w:pPr>
              <w:pStyle w:val="11Block-re-7"/>
              <w:suppressAutoHyphens/>
              <w:spacing w:before="120" w:after="40"/>
              <w:ind w:right="0"/>
            </w:pPr>
            <w:r>
              <w:t>Die Sonderschau „Green Deal“ präsentierte auf der Messe Fensterbau Frontale Technologien und Dienstleistungen im Kampf gegen den Klimawandel</w:t>
            </w:r>
            <w:r w:rsidR="00841278">
              <w:t>.</w:t>
            </w:r>
          </w:p>
          <w:p w:rsidR="003349DD" w:rsidRDefault="003349DD" w:rsidP="000D3FDD">
            <w:pPr>
              <w:pStyle w:val="11Block-re-7"/>
              <w:suppressAutoHyphens/>
              <w:spacing w:before="40"/>
              <w:ind w:right="0"/>
            </w:pPr>
            <w:r>
              <w:t xml:space="preserve">(Quelle: </w:t>
            </w:r>
            <w:r w:rsidRPr="005F1D97">
              <w:t>ift Rosenheim</w:t>
            </w:r>
            <w:r>
              <w:t>)</w:t>
            </w:r>
          </w:p>
          <w:p w:rsidR="003349DD" w:rsidRDefault="003349DD" w:rsidP="000D3FDD">
            <w:pPr>
              <w:pStyle w:val="11Block-re-7"/>
              <w:suppressAutoHyphens/>
              <w:ind w:right="0"/>
            </w:pPr>
          </w:p>
          <w:p w:rsidR="003349DD" w:rsidRPr="008F197C" w:rsidRDefault="003349DD" w:rsidP="003349DD">
            <w:pPr>
              <w:pStyle w:val="11Block-re-7"/>
              <w:suppressAutoHyphens/>
              <w:spacing w:after="120"/>
              <w:ind w:right="0"/>
            </w:pPr>
            <w:r>
              <w:rPr>
                <w:i/>
                <w:iCs/>
              </w:rPr>
              <w:t>Dateiname:</w:t>
            </w:r>
            <w:r>
              <w:rPr>
                <w:i/>
                <w:iCs/>
              </w:rPr>
              <w:br/>
            </w:r>
            <w:r>
              <w:t>PI220761_Bild_02_Sonderschau.jpg</w:t>
            </w:r>
          </w:p>
        </w:tc>
        <w:tc>
          <w:tcPr>
            <w:tcW w:w="4399" w:type="dxa"/>
          </w:tcPr>
          <w:p w:rsidR="003349DD" w:rsidRDefault="003349DD" w:rsidP="000D3FDD">
            <w:pPr>
              <w:pStyle w:val="Bild"/>
              <w:jc w:val="center"/>
            </w:pPr>
          </w:p>
        </w:tc>
      </w:tr>
      <w:tr w:rsidR="003349DD" w:rsidTr="000D3FD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D" w:rsidDel="002A522A" w:rsidRDefault="003349DD" w:rsidP="003349DD">
            <w:pPr>
              <w:pStyle w:val="11Block-re-7"/>
              <w:spacing w:before="120" w:after="120"/>
              <w:ind w:right="0"/>
              <w:jc w:val="center"/>
            </w:pPr>
            <w:r>
              <w:lastRenderedPageBreak/>
              <w:t>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D" w:rsidRDefault="003349DD" w:rsidP="000D3FDD">
            <w:pPr>
              <w:pStyle w:val="11Block-re-7"/>
              <w:suppressAutoHyphens/>
              <w:spacing w:before="120" w:after="40"/>
              <w:ind w:right="0"/>
            </w:pPr>
            <w:r>
              <w:t>12 Mitaussteller präsentierten gemeinsam mit dem ift Rosenheim Technologien und Dienstleistungen im Kampf gegen den Klimawandel</w:t>
            </w:r>
            <w:r w:rsidR="00841278">
              <w:t>.</w:t>
            </w:r>
          </w:p>
          <w:p w:rsidR="003349DD" w:rsidRDefault="003349DD" w:rsidP="000D3FDD">
            <w:pPr>
              <w:pStyle w:val="11Block-re-7"/>
              <w:suppressAutoHyphens/>
              <w:spacing w:before="120" w:after="40"/>
              <w:ind w:right="0"/>
            </w:pPr>
            <w:r>
              <w:t xml:space="preserve">(Quelle: </w:t>
            </w:r>
            <w:r w:rsidRPr="005F1D97">
              <w:t>ift Rosenheim</w:t>
            </w:r>
            <w:r>
              <w:t>)</w:t>
            </w:r>
          </w:p>
          <w:p w:rsidR="003349DD" w:rsidRDefault="003349DD" w:rsidP="00EE653F">
            <w:pPr>
              <w:pStyle w:val="11Block-re-7"/>
              <w:suppressAutoHyphens/>
              <w:ind w:right="0"/>
            </w:pPr>
          </w:p>
          <w:p w:rsidR="003349DD" w:rsidRDefault="003349DD" w:rsidP="000D3FDD">
            <w:pPr>
              <w:pStyle w:val="11Block-re-7"/>
              <w:suppressAutoHyphens/>
              <w:spacing w:before="120" w:after="40"/>
              <w:ind w:right="0"/>
            </w:pPr>
            <w:r w:rsidRPr="005F1D97">
              <w:t>Dateiname:</w:t>
            </w:r>
            <w:r w:rsidRPr="005F1D97">
              <w:br/>
            </w:r>
            <w:r>
              <w:t>PI220761_Bild_03_Mitaussteller.jpg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D" w:rsidRDefault="003349DD" w:rsidP="000D3FDD">
            <w:pPr>
              <w:pStyle w:val="Bild"/>
              <w:jc w:val="center"/>
              <w:rPr>
                <w:noProof/>
              </w:rPr>
            </w:pPr>
          </w:p>
        </w:tc>
      </w:tr>
      <w:tr w:rsidR="005F1D97" w:rsidTr="00FB03F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97" w:rsidDel="002A522A" w:rsidRDefault="003349DD" w:rsidP="005F1D97">
            <w:pPr>
              <w:pStyle w:val="11Block-re-7"/>
              <w:spacing w:before="120" w:after="120"/>
              <w:ind w:right="0"/>
              <w:jc w:val="center"/>
            </w:pPr>
            <w:r>
              <w:t>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97" w:rsidRDefault="003349DD" w:rsidP="005F1D97">
            <w:pPr>
              <w:pStyle w:val="11Block-re-7"/>
              <w:suppressAutoHyphens/>
              <w:spacing w:before="120" w:after="40"/>
              <w:ind w:right="0"/>
            </w:pPr>
            <w:r>
              <w:t>Zur Sonderschau „Green Deal“ auf der Messe Fensterbau kam eine Vielzahl von Entscheidern und Multiplikatoren aus dem In- und Ausland</w:t>
            </w:r>
            <w:r w:rsidR="00841278">
              <w:t>.</w:t>
            </w:r>
          </w:p>
          <w:p w:rsidR="005F1D97" w:rsidRDefault="005F1D97" w:rsidP="005F1D97">
            <w:pPr>
              <w:pStyle w:val="11Block-re-7"/>
              <w:suppressAutoHyphens/>
              <w:spacing w:before="120" w:after="40"/>
              <w:ind w:right="0"/>
            </w:pPr>
            <w:r>
              <w:t xml:space="preserve">(Quelle: </w:t>
            </w:r>
            <w:r w:rsidRPr="005F1D97">
              <w:t>ift Rosenheim</w:t>
            </w:r>
            <w:r>
              <w:t>)</w:t>
            </w:r>
          </w:p>
          <w:p w:rsidR="005F1D97" w:rsidRDefault="005F1D97" w:rsidP="00EE653F">
            <w:pPr>
              <w:pStyle w:val="11Block-re-7"/>
              <w:suppressAutoHyphens/>
              <w:ind w:right="0"/>
            </w:pPr>
          </w:p>
          <w:p w:rsidR="005F1D97" w:rsidRPr="008F197C" w:rsidRDefault="005F1D97" w:rsidP="003349DD">
            <w:pPr>
              <w:pStyle w:val="11Block-re-7"/>
              <w:suppressAutoHyphens/>
              <w:spacing w:before="120" w:after="40"/>
              <w:ind w:right="0"/>
            </w:pPr>
            <w:r w:rsidRPr="005F1D97">
              <w:t>Dateiname:</w:t>
            </w:r>
            <w:r w:rsidRPr="005F1D97">
              <w:br/>
            </w:r>
            <w:r>
              <w:t>PI220761_Bild_</w:t>
            </w:r>
            <w:r w:rsidR="003349DD">
              <w:t>04_Besucher</w:t>
            </w:r>
            <w:r>
              <w:t>.jpg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97" w:rsidRDefault="005F1D97" w:rsidP="00FB03F9">
            <w:pPr>
              <w:pStyle w:val="Bild"/>
              <w:jc w:val="center"/>
            </w:pPr>
          </w:p>
        </w:tc>
      </w:tr>
      <w:tr w:rsidR="005F1D97" w:rsidTr="00FB03F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97" w:rsidDel="002A522A" w:rsidRDefault="003349DD" w:rsidP="005F1D97">
            <w:pPr>
              <w:pStyle w:val="11Block-re-7"/>
              <w:spacing w:before="120" w:after="120"/>
              <w:ind w:right="0"/>
              <w:jc w:val="center"/>
            </w:pPr>
            <w:r>
              <w:t>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97" w:rsidRDefault="00E7731E" w:rsidP="005F1D97">
            <w:pPr>
              <w:pStyle w:val="11Block-re-7"/>
              <w:suppressAutoHyphens/>
              <w:spacing w:before="120" w:after="40"/>
              <w:ind w:right="0"/>
            </w:pPr>
            <w:r>
              <w:t xml:space="preserve">Nach drei Tagen mit vielen Besuchern wurde auf der Ausstellerparty der Fensterbau Frontale ausgiebig gefeiert und Kontakte </w:t>
            </w:r>
            <w:r w:rsidR="00841278">
              <w:t xml:space="preserve">wurden </w:t>
            </w:r>
            <w:r>
              <w:t>vertieft</w:t>
            </w:r>
            <w:r w:rsidR="00841278">
              <w:t>.</w:t>
            </w:r>
            <w:r>
              <w:br/>
              <w:t>(v.l</w:t>
            </w:r>
            <w:r w:rsidR="00F01ADB">
              <w:t>.</w:t>
            </w:r>
            <w:r>
              <w:t>n.r. Lutz Callsen und Rainer Steffensen (Meesenburg), Prof. Jörn Peter Lass (ift))</w:t>
            </w:r>
          </w:p>
          <w:p w:rsidR="005F1D97" w:rsidRDefault="005F1D97" w:rsidP="005F1D97">
            <w:pPr>
              <w:pStyle w:val="11Block-re-7"/>
              <w:suppressAutoHyphens/>
              <w:spacing w:before="120" w:after="40"/>
              <w:ind w:right="0"/>
            </w:pPr>
            <w:r>
              <w:t xml:space="preserve">(Quelle: </w:t>
            </w:r>
            <w:r w:rsidRPr="005F1D97">
              <w:t>ift Rosenheim</w:t>
            </w:r>
            <w:r>
              <w:t>)</w:t>
            </w:r>
          </w:p>
          <w:p w:rsidR="005F1D97" w:rsidRDefault="005F1D97" w:rsidP="00EE653F">
            <w:pPr>
              <w:pStyle w:val="11Block-re-7"/>
              <w:suppressAutoHyphens/>
              <w:ind w:right="0"/>
            </w:pPr>
          </w:p>
          <w:p w:rsidR="005F1D97" w:rsidRPr="008F197C" w:rsidRDefault="005F1D97" w:rsidP="00E7731E">
            <w:pPr>
              <w:pStyle w:val="11Block-re-7"/>
              <w:suppressAutoHyphens/>
              <w:spacing w:before="120" w:after="40"/>
              <w:ind w:right="0"/>
            </w:pPr>
            <w:r w:rsidRPr="005F1D97">
              <w:t>Dateiname:</w:t>
            </w:r>
            <w:r w:rsidRPr="005F1D97">
              <w:br/>
            </w:r>
            <w:r>
              <w:t>PI220761_Bild_</w:t>
            </w:r>
            <w:r w:rsidR="00E7731E">
              <w:t>05_Ausstellerparty.</w:t>
            </w:r>
            <w:r>
              <w:t>jpg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97" w:rsidRDefault="005F1D97" w:rsidP="00FB03F9">
            <w:pPr>
              <w:pStyle w:val="Bild"/>
              <w:jc w:val="center"/>
            </w:pPr>
          </w:p>
        </w:tc>
      </w:tr>
      <w:tr w:rsidR="005F1D97" w:rsidTr="00FB03F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97" w:rsidDel="002A522A" w:rsidRDefault="003349DD" w:rsidP="005F1D97">
            <w:pPr>
              <w:pStyle w:val="11Block-re-7"/>
              <w:spacing w:before="120" w:after="120"/>
              <w:ind w:right="0"/>
              <w:jc w:val="center"/>
            </w:pPr>
            <w:r>
              <w:lastRenderedPageBreak/>
              <w:t>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97" w:rsidRDefault="00E7731E" w:rsidP="005F1D97">
            <w:pPr>
              <w:pStyle w:val="11Block-re-7"/>
              <w:suppressAutoHyphens/>
              <w:spacing w:before="120" w:after="40"/>
              <w:ind w:right="0"/>
            </w:pPr>
            <w:r>
              <w:t>Die Aktionszone mit der Li</w:t>
            </w:r>
            <w:r w:rsidR="00C81F41">
              <w:t>v</w:t>
            </w:r>
            <w:r>
              <w:t>evorführung mit zweistufigen Montagesystemen (Montagezargen) von Finstral und Meesenburg war ein Publikumsmagnet</w:t>
            </w:r>
            <w:r w:rsidR="00841278">
              <w:t>.</w:t>
            </w:r>
          </w:p>
          <w:p w:rsidR="005F1D97" w:rsidRDefault="005F1D97" w:rsidP="005F1D97">
            <w:pPr>
              <w:pStyle w:val="11Block-re-7"/>
              <w:suppressAutoHyphens/>
              <w:spacing w:before="120" w:after="40"/>
              <w:ind w:right="0"/>
            </w:pPr>
            <w:r>
              <w:t xml:space="preserve">(Quelle: </w:t>
            </w:r>
            <w:r w:rsidRPr="005F1D97">
              <w:t>ift Rosenheim</w:t>
            </w:r>
            <w:r>
              <w:t>)</w:t>
            </w:r>
          </w:p>
          <w:p w:rsidR="005F1D97" w:rsidRPr="008F197C" w:rsidRDefault="005F1D97" w:rsidP="00E7731E">
            <w:pPr>
              <w:pStyle w:val="11Block-re-7"/>
              <w:suppressAutoHyphens/>
              <w:spacing w:before="120" w:after="40"/>
              <w:ind w:right="0"/>
            </w:pPr>
            <w:r w:rsidRPr="005F1D97">
              <w:t>Dateiname:</w:t>
            </w:r>
            <w:r w:rsidRPr="005F1D97">
              <w:br/>
            </w:r>
            <w:r>
              <w:t>PI220761_Bild_</w:t>
            </w:r>
            <w:r w:rsidR="00E7731E">
              <w:t>06_Aktionszone</w:t>
            </w:r>
            <w:r>
              <w:t>.jpg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97" w:rsidRDefault="005F1D97" w:rsidP="00FB03F9">
            <w:pPr>
              <w:pStyle w:val="Bild"/>
              <w:jc w:val="center"/>
            </w:pPr>
          </w:p>
        </w:tc>
      </w:tr>
      <w:tr w:rsidR="005F1D97" w:rsidTr="00FB03F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97" w:rsidDel="002A522A" w:rsidRDefault="003349DD" w:rsidP="005F1D97">
            <w:pPr>
              <w:pStyle w:val="11Block-re-7"/>
              <w:spacing w:before="120" w:after="120"/>
              <w:ind w:right="0"/>
              <w:jc w:val="center"/>
            </w:pPr>
            <w:r>
              <w:t>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97" w:rsidRDefault="00E7731E">
            <w:pPr>
              <w:pStyle w:val="11Block-re-7"/>
              <w:suppressAutoHyphens/>
              <w:spacing w:before="120" w:after="40"/>
              <w:ind w:right="0"/>
            </w:pPr>
            <w:r>
              <w:t>Die Sonderschau „Green Deal“ war ein Treffpunkt von Entscheidern und Multiplikatoren</w:t>
            </w:r>
            <w:r w:rsidR="00841278">
              <w:t>.</w:t>
            </w:r>
          </w:p>
          <w:p w:rsidR="00E7731E" w:rsidRPr="00C81F41" w:rsidRDefault="00E7731E" w:rsidP="007E1E74">
            <w:pPr>
              <w:pStyle w:val="11Block"/>
            </w:pPr>
            <w:r w:rsidRPr="00C81F41">
              <w:t xml:space="preserve">(v.l.n.r. </w:t>
            </w:r>
            <w:r w:rsidR="00C81F41" w:rsidRPr="007E1E74">
              <w:t>Thomas Drinkuth (Repräse</w:t>
            </w:r>
            <w:r w:rsidR="00C81F41" w:rsidRPr="00C81F41">
              <w:t xml:space="preserve">ntanz Transparente Gebäudehülle), </w:t>
            </w:r>
            <w:r w:rsidRPr="00C81F41">
              <w:t>Frank Lange (VFF), Prof. Jörn Peter Lass und Christian Kehrer (ift)</w:t>
            </w:r>
          </w:p>
          <w:p w:rsidR="005F1D97" w:rsidRDefault="005F1D97">
            <w:pPr>
              <w:pStyle w:val="11Block-re-7"/>
              <w:suppressAutoHyphens/>
              <w:spacing w:before="120" w:after="40"/>
              <w:ind w:right="0"/>
            </w:pPr>
            <w:r>
              <w:t xml:space="preserve">(Quelle: </w:t>
            </w:r>
            <w:r w:rsidRPr="005F1D97">
              <w:t>ift Rosenheim</w:t>
            </w:r>
            <w:r>
              <w:t>)</w:t>
            </w:r>
          </w:p>
          <w:p w:rsidR="00EE653F" w:rsidRDefault="00EE653F" w:rsidP="00EE653F">
            <w:pPr>
              <w:pStyle w:val="11Block-re-7"/>
              <w:suppressAutoHyphens/>
              <w:ind w:right="0"/>
            </w:pPr>
            <w:bookmarkStart w:id="0" w:name="_GoBack"/>
            <w:bookmarkEnd w:id="0"/>
          </w:p>
          <w:p w:rsidR="005F1D97" w:rsidRPr="008F197C" w:rsidRDefault="005F1D97">
            <w:pPr>
              <w:pStyle w:val="11Block-re-7"/>
              <w:suppressAutoHyphens/>
              <w:spacing w:before="120" w:after="40"/>
              <w:ind w:right="0"/>
            </w:pPr>
            <w:r w:rsidRPr="005F1D97">
              <w:t>Dateiname:</w:t>
            </w:r>
            <w:r w:rsidRPr="005F1D97">
              <w:br/>
            </w:r>
            <w:r>
              <w:t>PI220761_Bild_</w:t>
            </w:r>
            <w:r w:rsidR="00E7731E">
              <w:t>07_Besucher</w:t>
            </w:r>
            <w:r>
              <w:t>.jpg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97" w:rsidRDefault="005F1D97" w:rsidP="00FB03F9">
            <w:pPr>
              <w:pStyle w:val="Bild"/>
              <w:jc w:val="center"/>
            </w:pPr>
          </w:p>
        </w:tc>
      </w:tr>
      <w:tr w:rsidR="005F1D97" w:rsidTr="00FB03F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97" w:rsidDel="002A522A" w:rsidRDefault="003349DD" w:rsidP="005F1D97">
            <w:pPr>
              <w:pStyle w:val="11Block-re-7"/>
              <w:spacing w:before="120" w:after="120"/>
              <w:ind w:right="0"/>
              <w:jc w:val="center"/>
            </w:pPr>
            <w:r>
              <w:t>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E" w:rsidRDefault="00E7731E" w:rsidP="00E7731E">
            <w:pPr>
              <w:pStyle w:val="11Block-re-7"/>
              <w:suppressAutoHyphens/>
              <w:spacing w:before="120" w:after="40"/>
              <w:ind w:right="0"/>
            </w:pPr>
            <w:r>
              <w:t>Der schnelle Fenstertausch mit zweistufigen Montagesystemen (Montagezargen) von Finstral und Meesenburg war ein Publikumsmagnet</w:t>
            </w:r>
            <w:r w:rsidR="00841278">
              <w:t>.</w:t>
            </w:r>
          </w:p>
          <w:p w:rsidR="005F1D97" w:rsidRDefault="005F1D97" w:rsidP="005F1D97">
            <w:pPr>
              <w:pStyle w:val="11Block-re-7"/>
              <w:suppressAutoHyphens/>
              <w:spacing w:before="120" w:after="40"/>
              <w:ind w:right="0"/>
            </w:pPr>
            <w:r>
              <w:t xml:space="preserve">(Quelle: </w:t>
            </w:r>
            <w:r w:rsidRPr="005F1D97">
              <w:t>ift Rosenheim</w:t>
            </w:r>
            <w:r>
              <w:t>)</w:t>
            </w:r>
          </w:p>
          <w:p w:rsidR="005F1D97" w:rsidRDefault="005F1D97" w:rsidP="00EE653F">
            <w:pPr>
              <w:pStyle w:val="11Block-re-7"/>
              <w:suppressAutoHyphens/>
              <w:ind w:right="0"/>
            </w:pPr>
          </w:p>
          <w:p w:rsidR="005F1D97" w:rsidRPr="008F197C" w:rsidRDefault="005F1D97" w:rsidP="00E7731E">
            <w:pPr>
              <w:pStyle w:val="11Block-re-7"/>
              <w:suppressAutoHyphens/>
              <w:spacing w:before="120" w:after="40"/>
              <w:ind w:right="0"/>
            </w:pPr>
            <w:r w:rsidRPr="005F1D97">
              <w:t>Dateiname:</w:t>
            </w:r>
            <w:r w:rsidRPr="005F1D97">
              <w:br/>
            </w:r>
            <w:r>
              <w:t>PI220761_Bild_</w:t>
            </w:r>
            <w:r w:rsidR="00E7731E">
              <w:t>08</w:t>
            </w:r>
            <w:r>
              <w:t>_</w:t>
            </w:r>
            <w:r w:rsidR="00E7731E">
              <w:t>Montagezarge</w:t>
            </w:r>
            <w:r>
              <w:t>.jpg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97" w:rsidRDefault="005F1D97" w:rsidP="00FB03F9">
            <w:pPr>
              <w:pStyle w:val="Bild"/>
              <w:jc w:val="center"/>
            </w:pPr>
          </w:p>
        </w:tc>
      </w:tr>
      <w:tr w:rsidR="005F1D97" w:rsidTr="00FB03F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97" w:rsidDel="002A522A" w:rsidRDefault="003349DD" w:rsidP="005F1D97">
            <w:pPr>
              <w:pStyle w:val="11Block-re-7"/>
              <w:spacing w:before="120" w:after="120"/>
              <w:ind w:right="0"/>
              <w:jc w:val="center"/>
            </w:pPr>
            <w:r>
              <w:lastRenderedPageBreak/>
              <w:t>10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97" w:rsidRDefault="00E7731E" w:rsidP="005F1D97">
            <w:pPr>
              <w:pStyle w:val="11Block-re-7"/>
              <w:suppressAutoHyphens/>
              <w:spacing w:before="120" w:after="40"/>
              <w:ind w:right="0"/>
            </w:pPr>
            <w:r>
              <w:t>Xaver Hilz war als ift-Experte für Nachhaltigkeit, EPDs und CO</w:t>
            </w:r>
            <w:r w:rsidRPr="00E7731E">
              <w:rPr>
                <w:vertAlign w:val="subscript"/>
              </w:rPr>
              <w:t>2</w:t>
            </w:r>
            <w:r>
              <w:t>-Fußabdruck im Dauereinsatz</w:t>
            </w:r>
            <w:r w:rsidR="00841278">
              <w:t>.</w:t>
            </w:r>
          </w:p>
          <w:p w:rsidR="005F1D97" w:rsidRDefault="005F1D97" w:rsidP="005F1D97">
            <w:pPr>
              <w:pStyle w:val="11Block-re-7"/>
              <w:suppressAutoHyphens/>
              <w:spacing w:before="120" w:after="40"/>
              <w:ind w:right="0"/>
            </w:pPr>
            <w:r>
              <w:t xml:space="preserve">(Quelle: </w:t>
            </w:r>
            <w:r w:rsidRPr="005F1D97">
              <w:t>ift Rosenheim</w:t>
            </w:r>
            <w:r>
              <w:t>)</w:t>
            </w:r>
          </w:p>
          <w:p w:rsidR="005F1D97" w:rsidRDefault="005F1D97" w:rsidP="00EE653F">
            <w:pPr>
              <w:pStyle w:val="11Block-re-7"/>
              <w:suppressAutoHyphens/>
              <w:ind w:right="0"/>
            </w:pPr>
          </w:p>
          <w:p w:rsidR="005F1D97" w:rsidRPr="008F197C" w:rsidRDefault="005F1D97" w:rsidP="003349DD">
            <w:pPr>
              <w:pStyle w:val="11Block-re-7"/>
              <w:suppressAutoHyphens/>
              <w:spacing w:before="120" w:after="40"/>
              <w:ind w:right="0"/>
            </w:pPr>
            <w:r w:rsidRPr="005F1D97">
              <w:t>Dateiname:</w:t>
            </w:r>
            <w:r w:rsidRPr="005F1D97">
              <w:br/>
            </w:r>
            <w:r>
              <w:t>PI220761_Bild_</w:t>
            </w:r>
            <w:r w:rsidR="00E7731E">
              <w:t>09_Nachhaltigkeit</w:t>
            </w:r>
            <w:r>
              <w:t>.jpg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97" w:rsidRDefault="005F1D97" w:rsidP="00FB03F9">
            <w:pPr>
              <w:pStyle w:val="Bild"/>
              <w:jc w:val="center"/>
            </w:pPr>
          </w:p>
        </w:tc>
      </w:tr>
      <w:tr w:rsidR="00FB03F9" w:rsidTr="00FB03F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F9" w:rsidDel="002A522A" w:rsidRDefault="003349DD" w:rsidP="005F1D97">
            <w:pPr>
              <w:pStyle w:val="11Block-re-7"/>
              <w:spacing w:before="120" w:after="120"/>
              <w:ind w:right="0"/>
              <w:jc w:val="center"/>
            </w:pPr>
            <w:r>
              <w:t>11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D" w:rsidRDefault="002A35F1" w:rsidP="003349DD">
            <w:pPr>
              <w:pStyle w:val="11Block-re-7"/>
              <w:suppressAutoHyphens/>
              <w:spacing w:before="120" w:after="40"/>
              <w:ind w:right="0"/>
            </w:pPr>
            <w:r>
              <w:t>Das neue ift-Prüfkonzept „</w:t>
            </w:r>
            <w:r w:rsidR="00841278">
              <w:t>digiTEST</w:t>
            </w:r>
            <w:r>
              <w:t>“ begeisterte vor allem die internationalen Besucher</w:t>
            </w:r>
            <w:r w:rsidR="00841278">
              <w:t>,</w:t>
            </w:r>
            <w:r>
              <w:t xml:space="preserve"> und die rote Haustür vom Haustürenring zeigte was innovative Konstruktionen aushalten können</w:t>
            </w:r>
          </w:p>
          <w:p w:rsidR="003349DD" w:rsidRDefault="003349DD" w:rsidP="003349DD">
            <w:pPr>
              <w:pStyle w:val="11Block-re-7"/>
              <w:suppressAutoHyphens/>
              <w:spacing w:before="120" w:after="40"/>
              <w:ind w:right="0"/>
            </w:pPr>
            <w:r>
              <w:t xml:space="preserve">(Quelle: </w:t>
            </w:r>
            <w:r w:rsidRPr="005F1D97">
              <w:t>ift Rosenheim</w:t>
            </w:r>
            <w:r>
              <w:t>)</w:t>
            </w:r>
          </w:p>
          <w:p w:rsidR="00FB03F9" w:rsidRDefault="003349DD" w:rsidP="003349DD">
            <w:pPr>
              <w:pStyle w:val="11Block-re-7"/>
              <w:suppressAutoHyphens/>
              <w:spacing w:before="120" w:after="40"/>
              <w:ind w:right="0"/>
            </w:pPr>
            <w:r w:rsidRPr="005F1D97">
              <w:t>Dateiname:</w:t>
            </w:r>
            <w:r w:rsidRPr="005F1D97">
              <w:br/>
            </w:r>
            <w:r>
              <w:t>PI220761_Bild_</w:t>
            </w:r>
            <w:r w:rsidR="002A35F1">
              <w:t>10_Nachhaltigkeit</w:t>
            </w:r>
            <w:r>
              <w:t>.jpg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F9" w:rsidRDefault="00FB03F9" w:rsidP="00FB03F9">
            <w:pPr>
              <w:pStyle w:val="Bild"/>
              <w:jc w:val="center"/>
              <w:rPr>
                <w:noProof/>
              </w:rPr>
            </w:pPr>
          </w:p>
        </w:tc>
      </w:tr>
      <w:tr w:rsidR="003349DD" w:rsidTr="000D3FD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D" w:rsidDel="002A522A" w:rsidRDefault="003349DD" w:rsidP="000D3FDD">
            <w:pPr>
              <w:pStyle w:val="11Block-re-7"/>
              <w:spacing w:before="120" w:after="120"/>
              <w:ind w:right="0"/>
              <w:jc w:val="center"/>
            </w:pPr>
            <w:r>
              <w:t>12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D" w:rsidRDefault="002733A2" w:rsidP="000D3FDD">
            <w:pPr>
              <w:pStyle w:val="11Block-re-7"/>
              <w:suppressAutoHyphens/>
              <w:spacing w:before="120" w:after="40"/>
              <w:ind w:right="0"/>
            </w:pPr>
            <w:r>
              <w:t>ift-Produktingenieur Kilian Kneidl präsentiert</w:t>
            </w:r>
            <w:r w:rsidR="00841278">
              <w:t>e</w:t>
            </w:r>
            <w:r>
              <w:t xml:space="preserve"> den ift-Montageplaner</w:t>
            </w:r>
          </w:p>
          <w:p w:rsidR="003349DD" w:rsidRDefault="003349DD" w:rsidP="000D3FDD">
            <w:pPr>
              <w:pStyle w:val="11Block-re-7"/>
              <w:suppressAutoHyphens/>
              <w:spacing w:before="120" w:after="40"/>
              <w:ind w:right="0"/>
            </w:pPr>
            <w:r>
              <w:t xml:space="preserve">(Quelle: </w:t>
            </w:r>
            <w:r w:rsidRPr="005F1D97">
              <w:t>ift Rosenheim</w:t>
            </w:r>
            <w:r>
              <w:t>)</w:t>
            </w:r>
          </w:p>
          <w:p w:rsidR="003349DD" w:rsidRDefault="003349DD" w:rsidP="00EE653F">
            <w:pPr>
              <w:pStyle w:val="11Block-re-7"/>
              <w:suppressAutoHyphens/>
              <w:ind w:right="0"/>
            </w:pPr>
          </w:p>
          <w:p w:rsidR="003349DD" w:rsidRDefault="003349DD" w:rsidP="000D3FDD">
            <w:pPr>
              <w:pStyle w:val="11Block-re-7"/>
              <w:suppressAutoHyphens/>
              <w:spacing w:before="120" w:after="40"/>
              <w:ind w:right="0"/>
            </w:pPr>
            <w:r w:rsidRPr="005F1D97">
              <w:t>Dateiname:</w:t>
            </w:r>
            <w:r w:rsidRPr="005F1D97">
              <w:br/>
            </w:r>
            <w:r>
              <w:t>PI220761_Bild_</w:t>
            </w:r>
            <w:r w:rsidR="002733A2">
              <w:t>11_Montageplaner</w:t>
            </w:r>
            <w:r>
              <w:t>.jpg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D" w:rsidRDefault="003349DD" w:rsidP="000D3FDD">
            <w:pPr>
              <w:pStyle w:val="Bild"/>
              <w:jc w:val="center"/>
              <w:rPr>
                <w:noProof/>
              </w:rPr>
            </w:pPr>
          </w:p>
        </w:tc>
      </w:tr>
      <w:tr w:rsidR="003349DD" w:rsidTr="000D3FD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D" w:rsidDel="002A522A" w:rsidRDefault="003349DD" w:rsidP="000D3FDD">
            <w:pPr>
              <w:pStyle w:val="11Block-re-7"/>
              <w:spacing w:before="120" w:after="120"/>
              <w:ind w:right="0"/>
              <w:jc w:val="center"/>
            </w:pPr>
            <w:r>
              <w:t>13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D" w:rsidRDefault="002733A2" w:rsidP="000D3FDD">
            <w:pPr>
              <w:pStyle w:val="11Block-re-7"/>
              <w:suppressAutoHyphens/>
              <w:spacing w:before="120" w:after="40"/>
              <w:ind w:right="0"/>
            </w:pPr>
            <w:r>
              <w:t>Prof. Michael Krödel (IGT) informiert</w:t>
            </w:r>
            <w:r w:rsidR="00841278">
              <w:t>e</w:t>
            </w:r>
            <w:r w:rsidR="00F01ADB">
              <w:t xml:space="preserve"> kompetent über die Vorteile</w:t>
            </w:r>
            <w:r>
              <w:t xml:space="preserve"> der Gebäudeautomation</w:t>
            </w:r>
            <w:r w:rsidR="009F0DA3">
              <w:t xml:space="preserve"> und </w:t>
            </w:r>
            <w:r w:rsidR="00841278">
              <w:t>gab</w:t>
            </w:r>
            <w:r w:rsidR="00841278">
              <w:t xml:space="preserve"> </w:t>
            </w:r>
            <w:r w:rsidR="009F0DA3">
              <w:t>Tipps zur effizienten Planung</w:t>
            </w:r>
            <w:r w:rsidR="00841278">
              <w:t>.</w:t>
            </w:r>
          </w:p>
          <w:p w:rsidR="003349DD" w:rsidRDefault="002733A2" w:rsidP="000D3FDD">
            <w:pPr>
              <w:pStyle w:val="11Block-re-7"/>
              <w:suppressAutoHyphens/>
              <w:spacing w:before="120" w:after="40"/>
              <w:ind w:right="0"/>
            </w:pPr>
            <w:r>
              <w:t xml:space="preserve">(v.l.n.r. Prof. Michael Krödel (IGT/Hochschule </w:t>
            </w:r>
            <w:r w:rsidRPr="00C81F41">
              <w:t>Rosenheim</w:t>
            </w:r>
            <w:r w:rsidRPr="007E1E74">
              <w:t xml:space="preserve">), </w:t>
            </w:r>
            <w:r w:rsidR="00C81F41" w:rsidRPr="007E1E74">
              <w:t>Andreas Schneider, Susandi impact</w:t>
            </w:r>
            <w:r w:rsidR="00C81F41" w:rsidRPr="00C81F41" w:rsidDel="00C81F41">
              <w:rPr>
                <w:color w:val="FF0000"/>
              </w:rPr>
              <w:t xml:space="preserve"> </w:t>
            </w:r>
          </w:p>
          <w:p w:rsidR="003349DD" w:rsidRDefault="003349DD" w:rsidP="000D3FDD">
            <w:pPr>
              <w:pStyle w:val="11Block-re-7"/>
              <w:suppressAutoHyphens/>
              <w:spacing w:before="120" w:after="40"/>
              <w:ind w:right="0"/>
            </w:pPr>
            <w:r>
              <w:t xml:space="preserve">(Quelle: </w:t>
            </w:r>
            <w:r w:rsidRPr="005F1D97">
              <w:t>ift Rosenheim</w:t>
            </w:r>
            <w:r>
              <w:t>)</w:t>
            </w:r>
          </w:p>
          <w:p w:rsidR="003349DD" w:rsidRDefault="003349DD" w:rsidP="00EE653F">
            <w:pPr>
              <w:pStyle w:val="11Block-re-7"/>
              <w:suppressAutoHyphens/>
              <w:ind w:right="0"/>
            </w:pPr>
          </w:p>
          <w:p w:rsidR="003349DD" w:rsidRDefault="003349DD" w:rsidP="000D3FDD">
            <w:pPr>
              <w:pStyle w:val="11Block-re-7"/>
              <w:suppressAutoHyphens/>
              <w:spacing w:before="120" w:after="40"/>
              <w:ind w:right="0"/>
            </w:pPr>
            <w:r w:rsidRPr="005F1D97">
              <w:t>Dateiname:</w:t>
            </w:r>
            <w:r w:rsidRPr="005F1D97">
              <w:br/>
            </w:r>
            <w:r>
              <w:t>PI220761_Bild_</w:t>
            </w:r>
            <w:r w:rsidR="002733A2">
              <w:t>12_IGT</w:t>
            </w:r>
            <w:r>
              <w:t>.jpg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D" w:rsidRDefault="003349DD" w:rsidP="000D3FDD">
            <w:pPr>
              <w:pStyle w:val="Bild"/>
              <w:jc w:val="center"/>
              <w:rPr>
                <w:noProof/>
              </w:rPr>
            </w:pPr>
          </w:p>
        </w:tc>
      </w:tr>
      <w:tr w:rsidR="003349DD" w:rsidTr="000D3FD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D" w:rsidDel="002A522A" w:rsidRDefault="003349DD" w:rsidP="000D3FDD">
            <w:pPr>
              <w:pStyle w:val="11Block-re-7"/>
              <w:spacing w:before="120" w:after="120"/>
              <w:ind w:right="0"/>
              <w:jc w:val="center"/>
            </w:pPr>
            <w:r>
              <w:lastRenderedPageBreak/>
              <w:t>14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D" w:rsidRDefault="002733A2" w:rsidP="000D3FDD">
            <w:pPr>
              <w:pStyle w:val="11Block-re-7"/>
              <w:suppressAutoHyphens/>
              <w:spacing w:before="120" w:after="40"/>
              <w:ind w:right="0"/>
            </w:pPr>
            <w:r>
              <w:t>NN (Heroal) präsentiert</w:t>
            </w:r>
            <w:r w:rsidR="00841278">
              <w:t>e</w:t>
            </w:r>
            <w:r>
              <w:t xml:space="preserve"> interessierten Besuchern der Fensterbau Frontale die Vorteile des klemmbaren Sonnenschutzes und moderner Energiegewinn</w:t>
            </w:r>
            <w:r w:rsidR="00841278">
              <w:t>-</w:t>
            </w:r>
            <w:r>
              <w:t>Fenster</w:t>
            </w:r>
            <w:r w:rsidR="00841278">
              <w:t>.</w:t>
            </w:r>
          </w:p>
          <w:p w:rsidR="003349DD" w:rsidRDefault="003349DD" w:rsidP="000D3FDD">
            <w:pPr>
              <w:pStyle w:val="11Block-re-7"/>
              <w:suppressAutoHyphens/>
              <w:spacing w:before="120" w:after="40"/>
              <w:ind w:right="0"/>
            </w:pPr>
            <w:r>
              <w:t xml:space="preserve">(Quelle: </w:t>
            </w:r>
            <w:r w:rsidRPr="005F1D97">
              <w:t>ift Rosenheim</w:t>
            </w:r>
            <w:r>
              <w:t>)</w:t>
            </w:r>
          </w:p>
          <w:p w:rsidR="003349DD" w:rsidRDefault="003349DD" w:rsidP="00EE653F">
            <w:pPr>
              <w:pStyle w:val="11Block-re-7"/>
              <w:suppressAutoHyphens/>
              <w:ind w:right="0"/>
            </w:pPr>
          </w:p>
          <w:p w:rsidR="003349DD" w:rsidRDefault="003349DD" w:rsidP="000D3FDD">
            <w:pPr>
              <w:pStyle w:val="11Block-re-7"/>
              <w:suppressAutoHyphens/>
              <w:spacing w:before="120" w:after="40"/>
              <w:ind w:right="0"/>
            </w:pPr>
            <w:r w:rsidRPr="005F1D97">
              <w:t>Dateiname:</w:t>
            </w:r>
            <w:r w:rsidRPr="005F1D97">
              <w:br/>
            </w:r>
            <w:r>
              <w:t>PI220761_Bild_</w:t>
            </w:r>
            <w:r w:rsidR="002733A2">
              <w:t>13_Heroal</w:t>
            </w:r>
            <w:r>
              <w:t>.jpg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D" w:rsidRDefault="003349DD" w:rsidP="000D3FDD">
            <w:pPr>
              <w:pStyle w:val="Bild"/>
              <w:jc w:val="center"/>
              <w:rPr>
                <w:noProof/>
              </w:rPr>
            </w:pPr>
          </w:p>
        </w:tc>
      </w:tr>
      <w:tr w:rsidR="003349DD" w:rsidTr="000D3FD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D" w:rsidDel="002A522A" w:rsidRDefault="003349DD" w:rsidP="000D3FDD">
            <w:pPr>
              <w:pStyle w:val="11Block-re-7"/>
              <w:spacing w:before="120" w:after="120"/>
              <w:ind w:right="0"/>
              <w:jc w:val="center"/>
            </w:pPr>
            <w:r>
              <w:t>15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A2" w:rsidRDefault="002733A2" w:rsidP="002733A2">
            <w:pPr>
              <w:pStyle w:val="11Block-re-7"/>
              <w:suppressAutoHyphens/>
              <w:spacing w:before="120" w:after="40"/>
              <w:ind w:right="0"/>
            </w:pPr>
            <w:r>
              <w:t>Interessierte Besuchern der Fensterbau Frontale inspizier</w:t>
            </w:r>
            <w:r w:rsidR="00841278">
              <w:t>t</w:t>
            </w:r>
            <w:r>
              <w:t>en das Holz-Alu-Fenster von Lokve und informier</w:t>
            </w:r>
            <w:r w:rsidR="00841278">
              <w:t>t</w:t>
            </w:r>
            <w:r>
              <w:t xml:space="preserve">en sich über die Möglichkeiten einer nachhaltigen </w:t>
            </w:r>
            <w:r w:rsidR="00323210">
              <w:t>Produktion</w:t>
            </w:r>
            <w:r>
              <w:t xml:space="preserve"> </w:t>
            </w:r>
            <w:r w:rsidR="00323210">
              <w:t>und</w:t>
            </w:r>
            <w:r>
              <w:t xml:space="preserve"> Kreislaufwirtschaft.</w:t>
            </w:r>
          </w:p>
          <w:p w:rsidR="003349DD" w:rsidRDefault="003349DD" w:rsidP="000D3FDD">
            <w:pPr>
              <w:pStyle w:val="11Block-re-7"/>
              <w:suppressAutoHyphens/>
              <w:spacing w:before="120" w:after="40"/>
              <w:ind w:right="0"/>
            </w:pPr>
            <w:r>
              <w:t xml:space="preserve">(Quelle: </w:t>
            </w:r>
            <w:r w:rsidRPr="005F1D97">
              <w:t>ift Rosenheim</w:t>
            </w:r>
            <w:r>
              <w:t>)</w:t>
            </w:r>
          </w:p>
          <w:p w:rsidR="003349DD" w:rsidRDefault="003349DD" w:rsidP="00EE653F">
            <w:pPr>
              <w:pStyle w:val="11Block-re-7"/>
              <w:suppressAutoHyphens/>
              <w:ind w:right="0"/>
            </w:pPr>
          </w:p>
          <w:p w:rsidR="003349DD" w:rsidRDefault="003349DD" w:rsidP="000D3FDD">
            <w:pPr>
              <w:pStyle w:val="11Block-re-7"/>
              <w:suppressAutoHyphens/>
              <w:spacing w:before="120" w:after="40"/>
              <w:ind w:right="0"/>
            </w:pPr>
            <w:r w:rsidRPr="005F1D97">
              <w:t>Dateiname:</w:t>
            </w:r>
            <w:r w:rsidRPr="005F1D97">
              <w:br/>
            </w:r>
            <w:r>
              <w:t>PI220761_Bild_</w:t>
            </w:r>
            <w:r w:rsidR="002733A2">
              <w:t>14_Lokve</w:t>
            </w:r>
            <w:r>
              <w:t>.jpg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D" w:rsidRDefault="003349DD" w:rsidP="000D3FDD">
            <w:pPr>
              <w:pStyle w:val="Bild"/>
              <w:jc w:val="center"/>
              <w:rPr>
                <w:noProof/>
              </w:rPr>
            </w:pPr>
          </w:p>
        </w:tc>
      </w:tr>
      <w:tr w:rsidR="003349DD" w:rsidTr="000D3FD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D" w:rsidDel="002A522A" w:rsidRDefault="003349DD" w:rsidP="000D3FDD">
            <w:pPr>
              <w:pStyle w:val="11Block-re-7"/>
              <w:spacing w:before="120" w:after="120"/>
              <w:ind w:right="0"/>
              <w:jc w:val="center"/>
            </w:pPr>
            <w:r>
              <w:t>16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D" w:rsidRDefault="00323210" w:rsidP="000D3FDD">
            <w:pPr>
              <w:pStyle w:val="11Block-re-7"/>
              <w:suppressAutoHyphens/>
              <w:spacing w:before="120" w:after="40"/>
              <w:ind w:right="0"/>
            </w:pPr>
            <w:r>
              <w:t>Der ukrainische ift Repräsentant Alexej Bubnow bedankt</w:t>
            </w:r>
            <w:r w:rsidR="00841278">
              <w:t>e</w:t>
            </w:r>
            <w:r>
              <w:t xml:space="preserve"> sich beim ift-Geschäftsführer Dr. Jochen Peichl mit einer Sonderbriefmarke für die finanzielle und materielle Unterstützung während des Krieges</w:t>
            </w:r>
            <w:r w:rsidR="00841278">
              <w:t>.</w:t>
            </w:r>
          </w:p>
          <w:p w:rsidR="003349DD" w:rsidRDefault="00323210" w:rsidP="000D3FDD">
            <w:pPr>
              <w:pStyle w:val="11Block-re-7"/>
              <w:suppressAutoHyphens/>
              <w:spacing w:before="120" w:after="40"/>
              <w:ind w:right="0"/>
            </w:pPr>
            <w:r>
              <w:t>(v.l.n.r. Dr. Jochen Peichl, Alexej Bubnow)</w:t>
            </w:r>
          </w:p>
          <w:p w:rsidR="003349DD" w:rsidRDefault="003349DD" w:rsidP="000D3FDD">
            <w:pPr>
              <w:pStyle w:val="11Block-re-7"/>
              <w:suppressAutoHyphens/>
              <w:spacing w:before="120" w:after="40"/>
              <w:ind w:right="0"/>
            </w:pPr>
            <w:r>
              <w:t xml:space="preserve">(Quelle: </w:t>
            </w:r>
            <w:r w:rsidRPr="005F1D97">
              <w:t>ift Rosenheim</w:t>
            </w:r>
            <w:r>
              <w:t>)</w:t>
            </w:r>
          </w:p>
          <w:p w:rsidR="003349DD" w:rsidRDefault="003349DD" w:rsidP="00EE653F">
            <w:pPr>
              <w:pStyle w:val="11Block-re-7"/>
              <w:suppressAutoHyphens/>
              <w:ind w:right="0"/>
            </w:pPr>
          </w:p>
          <w:p w:rsidR="003349DD" w:rsidRDefault="003349DD" w:rsidP="000D3FDD">
            <w:pPr>
              <w:pStyle w:val="11Block-re-7"/>
              <w:suppressAutoHyphens/>
              <w:spacing w:before="120" w:after="40"/>
              <w:ind w:right="0"/>
            </w:pPr>
            <w:r w:rsidRPr="005F1D97">
              <w:t>Dateiname:</w:t>
            </w:r>
            <w:r w:rsidRPr="005F1D97">
              <w:br/>
            </w:r>
            <w:r>
              <w:t>PI220761_Bild_</w:t>
            </w:r>
            <w:r w:rsidR="00323210">
              <w:t>15_Bunow</w:t>
            </w:r>
            <w:r>
              <w:t>.jpg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D" w:rsidRDefault="003349DD" w:rsidP="000D3FDD">
            <w:pPr>
              <w:pStyle w:val="Bild"/>
              <w:jc w:val="center"/>
              <w:rPr>
                <w:noProof/>
              </w:rPr>
            </w:pPr>
          </w:p>
        </w:tc>
      </w:tr>
      <w:tr w:rsidR="003349DD" w:rsidTr="000D3FD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D" w:rsidDel="002A522A" w:rsidRDefault="003349DD" w:rsidP="000D3FDD">
            <w:pPr>
              <w:pStyle w:val="11Block-re-7"/>
              <w:spacing w:before="120" w:after="120"/>
              <w:ind w:right="0"/>
              <w:jc w:val="center"/>
            </w:pPr>
            <w:r>
              <w:lastRenderedPageBreak/>
              <w:t>17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D" w:rsidRDefault="00323210" w:rsidP="000D3FDD">
            <w:pPr>
              <w:pStyle w:val="11Block-re-7"/>
              <w:suppressAutoHyphens/>
              <w:spacing w:before="120" w:after="40"/>
              <w:ind w:right="0"/>
            </w:pPr>
            <w:r>
              <w:t>Die ift Geschäftsführer begrüß</w:t>
            </w:r>
            <w:r w:rsidR="00841278">
              <w:t>t</w:t>
            </w:r>
            <w:r>
              <w:t xml:space="preserve">en </w:t>
            </w:r>
            <w:r w:rsidR="00E067A2">
              <w:t xml:space="preserve">Pamela Mattioli </w:t>
            </w:r>
            <w:r>
              <w:t>als neue ift</w:t>
            </w:r>
            <w:r w:rsidR="00841278">
              <w:t>-R</w:t>
            </w:r>
            <w:r>
              <w:t>epräsentantin in Italien</w:t>
            </w:r>
            <w:r w:rsidR="00841278">
              <w:t>.</w:t>
            </w:r>
          </w:p>
          <w:p w:rsidR="003349DD" w:rsidRPr="00E067A2" w:rsidRDefault="00323210" w:rsidP="00E067A2">
            <w:pPr>
              <w:pStyle w:val="berschrift4"/>
              <w:rPr>
                <w:rFonts w:ascii="Arial" w:eastAsia="Times New Roman" w:hAnsi="Arial" w:cs="Times New Roman"/>
                <w:i w:val="0"/>
                <w:iCs w:val="0"/>
                <w:color w:val="auto"/>
              </w:rPr>
            </w:pPr>
            <w:r w:rsidRPr="00323210">
              <w:rPr>
                <w:rFonts w:ascii="Arial" w:eastAsia="Times New Roman" w:hAnsi="Arial" w:cs="Times New Roman"/>
                <w:i w:val="0"/>
                <w:iCs w:val="0"/>
                <w:color w:val="auto"/>
              </w:rPr>
              <w:t>(v.l.n.r. Michael Breckl-Stock (CTO), Roland Fischer, Hrvoje Komac (ift Kroatien)</w:t>
            </w:r>
            <w:r w:rsidR="00E067A2">
              <w:rPr>
                <w:rFonts w:ascii="Arial" w:eastAsia="Times New Roman" w:hAnsi="Arial" w:cs="Times New Roman"/>
                <w:i w:val="0"/>
                <w:iCs w:val="0"/>
                <w:color w:val="auto"/>
              </w:rPr>
              <w:t xml:space="preserve">, </w:t>
            </w:r>
            <w:r w:rsidR="00E067A2" w:rsidRPr="00E067A2">
              <w:rPr>
                <w:rFonts w:ascii="Arial" w:eastAsia="Times New Roman" w:hAnsi="Arial" w:cs="Times New Roman"/>
                <w:i w:val="0"/>
                <w:iCs w:val="0"/>
                <w:color w:val="auto"/>
              </w:rPr>
              <w:t>Mattioli Pamela</w:t>
            </w:r>
            <w:r w:rsidR="00E067A2">
              <w:rPr>
                <w:rFonts w:ascii="Arial" w:eastAsia="Times New Roman" w:hAnsi="Arial" w:cs="Times New Roman"/>
                <w:i w:val="0"/>
                <w:iCs w:val="0"/>
                <w:color w:val="auto"/>
              </w:rPr>
              <w:t xml:space="preserve"> (ift Italien), Dr. Jochen Peichl (CEO))</w:t>
            </w:r>
          </w:p>
          <w:p w:rsidR="003349DD" w:rsidRDefault="003349DD" w:rsidP="000D3FDD">
            <w:pPr>
              <w:pStyle w:val="11Block-re-7"/>
              <w:suppressAutoHyphens/>
              <w:spacing w:before="120" w:after="40"/>
              <w:ind w:right="0"/>
            </w:pPr>
            <w:r>
              <w:t xml:space="preserve">(Quelle: </w:t>
            </w:r>
            <w:r w:rsidRPr="005F1D97">
              <w:t>ift Rosenheim</w:t>
            </w:r>
            <w:r>
              <w:t>)</w:t>
            </w:r>
          </w:p>
          <w:p w:rsidR="003349DD" w:rsidRDefault="003349DD" w:rsidP="00EE653F">
            <w:pPr>
              <w:pStyle w:val="11Block-re-7"/>
              <w:suppressAutoHyphens/>
              <w:ind w:right="0"/>
            </w:pPr>
          </w:p>
          <w:p w:rsidR="003349DD" w:rsidRDefault="003349DD" w:rsidP="000D3FDD">
            <w:pPr>
              <w:pStyle w:val="11Block-re-7"/>
              <w:suppressAutoHyphens/>
              <w:spacing w:before="120" w:after="40"/>
              <w:ind w:right="0"/>
            </w:pPr>
            <w:r w:rsidRPr="005F1D97">
              <w:t>Dateiname:</w:t>
            </w:r>
            <w:r w:rsidRPr="005F1D97">
              <w:br/>
            </w:r>
            <w:r>
              <w:t>PI220761_Bild_</w:t>
            </w:r>
            <w:r w:rsidR="00323210">
              <w:t>16_ift_International</w:t>
            </w:r>
            <w:r>
              <w:t>.jpg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DD" w:rsidRDefault="003349DD" w:rsidP="000D3FDD">
            <w:pPr>
              <w:pStyle w:val="Bild"/>
              <w:jc w:val="center"/>
              <w:rPr>
                <w:noProof/>
              </w:rPr>
            </w:pPr>
          </w:p>
        </w:tc>
      </w:tr>
    </w:tbl>
    <w:p w:rsidR="0087361F" w:rsidRDefault="0087361F" w:rsidP="00961880">
      <w:pPr>
        <w:pStyle w:val="11Flatter-re-7"/>
        <w:rPr>
          <w:sz w:val="20"/>
        </w:rPr>
      </w:pPr>
    </w:p>
    <w:p w:rsidR="0087361F" w:rsidRDefault="0087361F" w:rsidP="00961880">
      <w:pPr>
        <w:overflowPunct/>
        <w:autoSpaceDE/>
        <w:autoSpaceDN/>
        <w:adjustRightInd/>
        <w:spacing w:line="240" w:lineRule="auto"/>
        <w:textAlignment w:val="auto"/>
        <w:rPr>
          <w:sz w:val="20"/>
        </w:rPr>
      </w:pPr>
      <w:r>
        <w:rPr>
          <w:sz w:val="20"/>
        </w:rPr>
        <w:br w:type="page"/>
      </w:r>
    </w:p>
    <w:p w:rsidR="0087361F" w:rsidRDefault="0087361F" w:rsidP="00961880">
      <w:pPr>
        <w:pStyle w:val="11Flatter-re-7"/>
        <w:rPr>
          <w:sz w:val="20"/>
        </w:rPr>
      </w:pPr>
    </w:p>
    <w:p w:rsidR="00995935" w:rsidRPr="00215A42" w:rsidRDefault="00995935" w:rsidP="003349DD">
      <w:pPr>
        <w:pStyle w:val="11Flatter"/>
        <w:tabs>
          <w:tab w:val="center" w:pos="4565"/>
        </w:tabs>
        <w:ind w:right="-59"/>
        <w:rPr>
          <w:b/>
          <w:bCs/>
          <w:sz w:val="20"/>
        </w:rPr>
      </w:pPr>
      <w:r w:rsidRPr="00215A42">
        <w:rPr>
          <w:b/>
          <w:bCs/>
          <w:sz w:val="20"/>
        </w:rPr>
        <w:t xml:space="preserve">Über </w:t>
      </w:r>
      <w:r w:rsidRPr="00702550">
        <w:rPr>
          <w:b/>
          <w:bCs/>
          <w:sz w:val="20"/>
        </w:rPr>
        <w:t xml:space="preserve">das </w:t>
      </w:r>
      <w:r w:rsidRPr="00702550">
        <w:rPr>
          <w:rFonts w:cs="Arial"/>
          <w:b/>
          <w:bCs/>
          <w:sz w:val="20"/>
        </w:rPr>
        <w:t>ift</w:t>
      </w:r>
      <w:r w:rsidRPr="00215A42">
        <w:rPr>
          <w:b/>
          <w:bCs/>
          <w:sz w:val="20"/>
        </w:rPr>
        <w:t xml:space="preserve"> Rosenheim</w:t>
      </w:r>
      <w:r>
        <w:rPr>
          <w:b/>
          <w:bCs/>
          <w:sz w:val="20"/>
        </w:rPr>
        <w:t xml:space="preserve"> </w:t>
      </w:r>
      <w:r w:rsidRPr="00764ED9">
        <w:rPr>
          <w:bCs/>
          <w:sz w:val="18"/>
          <w:szCs w:val="18"/>
        </w:rPr>
        <w:t>(für Fachpresse)</w:t>
      </w:r>
      <w:r w:rsidR="003349DD">
        <w:rPr>
          <w:bCs/>
          <w:sz w:val="18"/>
          <w:szCs w:val="18"/>
        </w:rPr>
        <w:tab/>
      </w:r>
    </w:p>
    <w:p w:rsidR="00995935" w:rsidRDefault="00995935" w:rsidP="00961880">
      <w:pPr>
        <w:pStyle w:val="06"/>
      </w:pPr>
    </w:p>
    <w:p w:rsidR="00995935" w:rsidRDefault="00995935" w:rsidP="00961880">
      <w:pPr>
        <w:pStyle w:val="11Flatter"/>
        <w:spacing w:line="240" w:lineRule="exact"/>
        <w:ind w:right="0"/>
        <w:jc w:val="both"/>
        <w:rPr>
          <w:sz w:val="18"/>
          <w:szCs w:val="18"/>
        </w:rPr>
      </w:pPr>
      <w:r w:rsidRPr="006E7D0F">
        <w:rPr>
          <w:sz w:val="18"/>
          <w:szCs w:val="18"/>
        </w:rPr>
        <w:t>Das ift Rosenheim ist eine europaweit notifizierte Forschungs-, Prüf-, Überwachungs- und Zertifizierungsstelle und international nach DIN EN ISO/IEC 17025 akkreditiert. Im Mittelpunkt steht die praxisnahe, ganzheitliche und schnelle Prüfung und Bewertung aller Eigenschaften von Fenstern, Fassaden, Türen, Toren, Glas und Baustoffen</w:t>
      </w:r>
      <w:r w:rsidR="00A428C2">
        <w:rPr>
          <w:sz w:val="18"/>
          <w:szCs w:val="18"/>
        </w:rPr>
        <w:t xml:space="preserve"> sowie persönlicher Sicherheitsausrüstungen PSA (Atemschutzmasken u.a.)</w:t>
      </w:r>
      <w:r w:rsidRPr="006E7D0F">
        <w:rPr>
          <w:sz w:val="18"/>
          <w:szCs w:val="18"/>
        </w:rPr>
        <w:t xml:space="preserve">. Ziel ist die nachhaltige Verbesserung von Produktqualität, Konstruktion und Technik sowie Normungsarbeit und Forschung. Die Zertifizierung durch das ift Rosenheim sichert eine europaweite Akzeptanz. Das ift </w:t>
      </w:r>
      <w:r w:rsidR="00A8775F">
        <w:rPr>
          <w:sz w:val="18"/>
          <w:szCs w:val="18"/>
        </w:rPr>
        <w:t xml:space="preserve">Rosenheim </w:t>
      </w:r>
      <w:r w:rsidRPr="006E7D0F">
        <w:rPr>
          <w:sz w:val="18"/>
          <w:szCs w:val="18"/>
        </w:rPr>
        <w:t>ist der Wissensvermittlung verpflichtet und genießt als neutrale Institution deshalb bei den</w:t>
      </w:r>
      <w:r w:rsidR="002D34ED">
        <w:rPr>
          <w:sz w:val="18"/>
          <w:szCs w:val="18"/>
        </w:rPr>
        <w:t xml:space="preserve"> Medien einen besonderen Status. D</w:t>
      </w:r>
      <w:r w:rsidRPr="006E7D0F">
        <w:rPr>
          <w:sz w:val="18"/>
          <w:szCs w:val="18"/>
        </w:rPr>
        <w:t xml:space="preserve">ie Publikationen dokumentieren den aktuellen Stand der Technik. </w:t>
      </w:r>
      <w:r>
        <w:rPr>
          <w:sz w:val="18"/>
          <w:szCs w:val="18"/>
        </w:rPr>
        <w:t>(</w:t>
      </w:r>
      <w:r w:rsidR="00C85DD1">
        <w:rPr>
          <w:sz w:val="18"/>
          <w:szCs w:val="18"/>
        </w:rPr>
        <w:t>8</w:t>
      </w:r>
      <w:r w:rsidR="00A8775F">
        <w:rPr>
          <w:sz w:val="18"/>
          <w:szCs w:val="18"/>
        </w:rPr>
        <w:t>1</w:t>
      </w:r>
      <w:r w:rsidR="00C85DD1">
        <w:rPr>
          <w:sz w:val="18"/>
          <w:szCs w:val="18"/>
        </w:rPr>
        <w:t>1</w:t>
      </w:r>
      <w:r>
        <w:rPr>
          <w:sz w:val="18"/>
          <w:szCs w:val="18"/>
        </w:rPr>
        <w:t xml:space="preserve"> Zeichen inkl. Leerzeichen)</w:t>
      </w:r>
    </w:p>
    <w:p w:rsidR="00995935" w:rsidRDefault="00995935" w:rsidP="00961880">
      <w:pPr>
        <w:pStyle w:val="11Flatter"/>
        <w:spacing w:line="240" w:lineRule="exact"/>
        <w:ind w:right="-57"/>
        <w:rPr>
          <w:bCs/>
          <w:sz w:val="18"/>
          <w:szCs w:val="18"/>
        </w:rPr>
      </w:pPr>
    </w:p>
    <w:p w:rsidR="00995935" w:rsidRDefault="00995935" w:rsidP="00961880">
      <w:pPr>
        <w:pStyle w:val="11Flatter-re-7"/>
        <w:rPr>
          <w:sz w:val="20"/>
        </w:rPr>
      </w:pPr>
    </w:p>
    <w:p w:rsidR="007E2C3F" w:rsidRDefault="007E2C3F" w:rsidP="00961880">
      <w:pPr>
        <w:pStyle w:val="11Flatter-re-7"/>
        <w:rPr>
          <w:sz w:val="20"/>
        </w:rPr>
      </w:pPr>
    </w:p>
    <w:sectPr w:rsidR="007E2C3F" w:rsidSect="0027293A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5" w:right="1418" w:bottom="1134" w:left="1418" w:header="567" w:footer="397" w:gutter="0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0E7" w:rsidRDefault="001970E7">
      <w:r>
        <w:separator/>
      </w:r>
    </w:p>
  </w:endnote>
  <w:endnote w:type="continuationSeparator" w:id="0">
    <w:p w:rsidR="001970E7" w:rsidRDefault="0019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07C" w:rsidRPr="00BE0C94" w:rsidRDefault="00BE0C94" w:rsidP="00BE0C94">
    <w:pPr>
      <w:pStyle w:val="Fuzeile"/>
      <w:spacing w:line="220" w:lineRule="exact"/>
      <w:jc w:val="center"/>
      <w:rPr>
        <w:sz w:val="16"/>
      </w:rPr>
    </w:pPr>
    <w:r w:rsidRPr="00702550">
      <w:rPr>
        <w:rFonts w:cs="Arial"/>
        <w:bCs/>
        <w:sz w:val="16"/>
      </w:rPr>
      <w:t xml:space="preserve">ift </w:t>
    </w:r>
    <w:r w:rsidRPr="00702550">
      <w:rPr>
        <w:rFonts w:cs="Arial"/>
        <w:sz w:val="16"/>
      </w:rPr>
      <w:t>Rosenheim</w:t>
    </w:r>
    <w:r>
      <w:rPr>
        <w:rFonts w:cs="Arial"/>
        <w:sz w:val="16"/>
      </w:rPr>
      <w:t xml:space="preserve"> </w:t>
    </w:r>
    <w:r>
      <w:rPr>
        <w:sz w:val="16"/>
      </w:rPr>
      <w:t xml:space="preserve"> |  Theodor-Gietl-Straße 7-9  |  83026 Rosenheim</w:t>
    </w:r>
    <w:r>
      <w:rPr>
        <w:sz w:val="16"/>
      </w:rPr>
      <w:br/>
      <w:t xml:space="preserve">Tel. +49 (08031) 261-0  |  Fax +49 (08031) 261-290  |  E-Mail </w:t>
    </w:r>
    <w:r w:rsidRPr="00702550">
      <w:rPr>
        <w:sz w:val="16"/>
      </w:rPr>
      <w:t>info@ift-rosenheim.de</w:t>
    </w:r>
    <w:r>
      <w:rPr>
        <w:sz w:val="16"/>
      </w:rPr>
      <w:t xml:space="preserve">  |  www.ift-rosenheim.de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07C" w:rsidRDefault="007225DC" w:rsidP="00F57403">
    <w:pPr>
      <w:pStyle w:val="Fuzeile"/>
      <w:spacing w:line="220" w:lineRule="exact"/>
      <w:jc w:val="center"/>
      <w:rPr>
        <w:sz w:val="16"/>
      </w:rPr>
    </w:pPr>
    <w:r w:rsidRPr="0070255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4695825</wp:posOffset>
              </wp:positionH>
              <wp:positionV relativeFrom="paragraph">
                <wp:posOffset>-2297430</wp:posOffset>
              </wp:positionV>
              <wp:extent cx="1590675" cy="219456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2194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07C" w:rsidRPr="00702550" w:rsidRDefault="00D9307C">
                          <w:pPr>
                            <w:pStyle w:val="Fuzeile"/>
                            <w:shd w:val="solid" w:color="FFFFFF" w:fill="FFFFFF"/>
                            <w:spacing w:after="120" w:line="260" w:lineRule="exact"/>
                            <w:rPr>
                              <w:rFonts w:ascii="Arial Narrow" w:hAnsi="Arial Narrow" w:cs="Arial"/>
                              <w:b/>
                              <w:bCs/>
                              <w:color w:val="005D96"/>
                              <w:sz w:val="24"/>
                            </w:rPr>
                          </w:pPr>
                          <w:r w:rsidRPr="00702550">
                            <w:rPr>
                              <w:rFonts w:ascii="Arial Narrow" w:hAnsi="Arial Narrow" w:cs="Arial"/>
                              <w:b/>
                              <w:bCs/>
                              <w:color w:val="005D96"/>
                              <w:sz w:val="24"/>
                            </w:rPr>
                            <w:t>Belegexemplar an</w:t>
                          </w:r>
                        </w:p>
                        <w:p w:rsidR="00D9307C" w:rsidRPr="00702550" w:rsidRDefault="00D9307C">
                          <w:pPr>
                            <w:pStyle w:val="Fuzeile"/>
                            <w:shd w:val="solid" w:color="FFFFFF" w:fill="FFFFFF"/>
                            <w:spacing w:after="80" w:line="220" w:lineRule="exact"/>
                            <w:rPr>
                              <w:rFonts w:ascii="Arial Narrow" w:hAnsi="Arial Narrow" w:cs="Arial"/>
                              <w:b/>
                              <w:bCs/>
                              <w:color w:val="005D96"/>
                              <w:sz w:val="20"/>
                            </w:rPr>
                          </w:pPr>
                          <w:r w:rsidRPr="00702550">
                            <w:rPr>
                              <w:rFonts w:ascii="Arial Narrow" w:hAnsi="Arial Narrow" w:cs="Arial"/>
                              <w:b/>
                              <w:bCs/>
                              <w:color w:val="005D96"/>
                              <w:sz w:val="20"/>
                            </w:rPr>
                            <w:t>ift Rosenheim</w:t>
                          </w:r>
                        </w:p>
                        <w:p w:rsidR="00D9307C" w:rsidRPr="00702550" w:rsidRDefault="00D9307C">
                          <w:pPr>
                            <w:pStyle w:val="Fuzeile"/>
                            <w:shd w:val="solid" w:color="FFFFFF" w:fill="FFFFFF"/>
                            <w:spacing w:line="220" w:lineRule="exact"/>
                            <w:rPr>
                              <w:rFonts w:ascii="Arial Narrow" w:hAnsi="Arial Narrow" w:cs="Arial"/>
                              <w:color w:val="005D96"/>
                              <w:sz w:val="20"/>
                            </w:rPr>
                          </w:pPr>
                          <w:r w:rsidRPr="00702550">
                            <w:rPr>
                              <w:rFonts w:ascii="Arial Narrow" w:hAnsi="Arial Narrow" w:cs="Arial"/>
                              <w:color w:val="005D96"/>
                              <w:sz w:val="20"/>
                            </w:rPr>
                            <w:t>Das Institut für</w:t>
                          </w:r>
                        </w:p>
                        <w:p w:rsidR="00D9307C" w:rsidRPr="00702550" w:rsidRDefault="00D9307C">
                          <w:pPr>
                            <w:pStyle w:val="Fuzeile"/>
                            <w:shd w:val="solid" w:color="FFFFFF" w:fill="FFFFFF"/>
                            <w:spacing w:line="220" w:lineRule="exact"/>
                            <w:rPr>
                              <w:rFonts w:ascii="Arial Narrow" w:hAnsi="Arial Narrow" w:cs="Arial"/>
                              <w:color w:val="005D96"/>
                              <w:sz w:val="20"/>
                            </w:rPr>
                          </w:pPr>
                          <w:r w:rsidRPr="00702550">
                            <w:rPr>
                              <w:rFonts w:ascii="Arial Narrow" w:hAnsi="Arial Narrow" w:cs="Arial"/>
                              <w:color w:val="005D96"/>
                              <w:sz w:val="20"/>
                            </w:rPr>
                            <w:t>Fenster und Fassaden,</w:t>
                          </w:r>
                        </w:p>
                        <w:p w:rsidR="00D9307C" w:rsidRPr="00702550" w:rsidRDefault="00D9307C">
                          <w:pPr>
                            <w:pStyle w:val="Fuzeile"/>
                            <w:shd w:val="solid" w:color="FFFFFF" w:fill="FFFFFF"/>
                            <w:spacing w:line="220" w:lineRule="exact"/>
                            <w:rPr>
                              <w:rFonts w:ascii="Arial Narrow" w:hAnsi="Arial Narrow" w:cs="Arial"/>
                              <w:color w:val="005D96"/>
                              <w:sz w:val="20"/>
                            </w:rPr>
                          </w:pPr>
                          <w:r w:rsidRPr="00702550">
                            <w:rPr>
                              <w:rFonts w:ascii="Arial Narrow" w:hAnsi="Arial Narrow" w:cs="Arial"/>
                              <w:color w:val="005D96"/>
                              <w:sz w:val="20"/>
                            </w:rPr>
                            <w:t>Türen und Tore,</w:t>
                          </w:r>
                        </w:p>
                        <w:p w:rsidR="00D9307C" w:rsidRPr="00702550" w:rsidRDefault="00D9307C">
                          <w:pPr>
                            <w:pStyle w:val="Fuzeile"/>
                            <w:shd w:val="solid" w:color="FFFFFF" w:fill="FFFFFF"/>
                            <w:spacing w:after="120" w:line="220" w:lineRule="exact"/>
                            <w:rPr>
                              <w:rFonts w:cs="Arial"/>
                              <w:color w:val="005D96"/>
                              <w:sz w:val="20"/>
                            </w:rPr>
                          </w:pPr>
                          <w:r w:rsidRPr="00702550">
                            <w:rPr>
                              <w:rFonts w:ascii="Arial Narrow" w:hAnsi="Arial Narrow" w:cs="Arial"/>
                              <w:color w:val="005D96"/>
                              <w:sz w:val="20"/>
                            </w:rPr>
                            <w:t>Glas und Baustoffe</w:t>
                          </w:r>
                        </w:p>
                        <w:p w:rsidR="00D9307C" w:rsidRDefault="00D9307C">
                          <w:pPr>
                            <w:pStyle w:val="Fuzeile"/>
                            <w:shd w:val="solid" w:color="FFFFFF" w:fill="FFFFFF"/>
                            <w:rPr>
                              <w:rFonts w:ascii="Arial Narrow" w:hAnsi="Arial Narrow"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</w:rPr>
                            <w:t>Theodor-Gietl-Straße 7-9</w:t>
                          </w:r>
                        </w:p>
                        <w:p w:rsidR="00D9307C" w:rsidRPr="008E155E" w:rsidRDefault="00D9307C">
                          <w:pPr>
                            <w:pStyle w:val="Fuzeile"/>
                            <w:shd w:val="solid" w:color="FFFFFF" w:fill="FFFFFF"/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8E155E">
                            <w:rPr>
                              <w:rFonts w:ascii="Arial Narrow" w:hAnsi="Arial Narrow"/>
                              <w:sz w:val="20"/>
                            </w:rPr>
                            <w:t>83026 Rosenheim</w:t>
                          </w:r>
                          <w:r w:rsidR="005B6343">
                            <w:rPr>
                              <w:rFonts w:ascii="Arial Narrow" w:hAnsi="Arial Narrow"/>
                              <w:sz w:val="20"/>
                            </w:rPr>
                            <w:t>, Germany</w:t>
                          </w:r>
                        </w:p>
                        <w:p w:rsidR="00D9307C" w:rsidRPr="008E155E" w:rsidRDefault="00D9307C">
                          <w:pPr>
                            <w:pStyle w:val="Fuzeile"/>
                            <w:shd w:val="solid" w:color="FFFFFF" w:fill="FFFFFF"/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 w:rsidRPr="008E155E">
                            <w:rPr>
                              <w:rFonts w:ascii="Arial Narrow" w:hAnsi="Arial Narrow" w:cs="Arial"/>
                              <w:sz w:val="20"/>
                            </w:rPr>
                            <w:t>P</w:t>
                          </w:r>
                          <w:r w:rsidR="00E37239" w:rsidRPr="008E155E">
                            <w:rPr>
                              <w:rFonts w:ascii="Arial Narrow" w:hAnsi="Arial Narrow" w:cs="Arial"/>
                              <w:sz w:val="20"/>
                            </w:rPr>
                            <w:t>R</w:t>
                          </w:r>
                          <w:r w:rsidRPr="008E155E">
                            <w:rPr>
                              <w:rFonts w:ascii="Arial Narrow" w:hAnsi="Arial Narrow" w:cs="Arial"/>
                              <w:sz w:val="20"/>
                            </w:rPr>
                            <w:t xml:space="preserve"> &amp; </w:t>
                          </w:r>
                          <w:r w:rsidR="00D70FFD" w:rsidRPr="008E155E">
                            <w:rPr>
                              <w:rFonts w:ascii="Arial Narrow" w:hAnsi="Arial Narrow" w:cs="Arial"/>
                              <w:sz w:val="20"/>
                            </w:rPr>
                            <w:t>K</w:t>
                          </w:r>
                          <w:r w:rsidRPr="008E155E">
                            <w:rPr>
                              <w:rFonts w:ascii="Arial Narrow" w:hAnsi="Arial Narrow" w:cs="Arial"/>
                              <w:sz w:val="20"/>
                            </w:rPr>
                            <w:t>ommunikation</w:t>
                          </w:r>
                        </w:p>
                        <w:p w:rsidR="00D9307C" w:rsidRPr="008E155E" w:rsidRDefault="00384DEF">
                          <w:pPr>
                            <w:pStyle w:val="Fuzeile"/>
                            <w:shd w:val="solid" w:color="FFFFFF" w:fill="FFFFFF"/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8E155E">
                            <w:rPr>
                              <w:rFonts w:ascii="Arial Narrow" w:hAnsi="Arial Narrow" w:cs="Arial"/>
                              <w:sz w:val="20"/>
                            </w:rPr>
                            <w:t>Autor</w:t>
                          </w:r>
                          <w:r w:rsidR="00F83943" w:rsidRPr="008E155E">
                            <w:rPr>
                              <w:rFonts w:ascii="Arial Narrow" w:hAnsi="Arial Narrow" w:cs="Arial"/>
                              <w:sz w:val="20"/>
                            </w:rPr>
                            <w:t>:</w:t>
                          </w:r>
                          <w:r w:rsidR="008A455F" w:rsidRPr="008E155E">
                            <w:rPr>
                              <w:rFonts w:ascii="Arial Narrow" w:hAnsi="Arial Narrow" w:cs="Arial"/>
                              <w:sz w:val="20"/>
                            </w:rPr>
                            <w:t xml:space="preserve"> </w:t>
                          </w:r>
                          <w:r w:rsidR="008E155E" w:rsidRPr="008E155E">
                            <w:rPr>
                              <w:rFonts w:ascii="Arial Narrow" w:hAnsi="Arial Narrow" w:cs="Arial"/>
                              <w:sz w:val="20"/>
                            </w:rPr>
                            <w:t>Jürgen Benitz-Wildenburg</w:t>
                          </w:r>
                          <w:r w:rsidR="00D9307C" w:rsidRPr="008E155E">
                            <w:rPr>
                              <w:rFonts w:ascii="Arial Narrow" w:hAnsi="Arial Narrow"/>
                              <w:sz w:val="20"/>
                            </w:rPr>
                            <w:br/>
                            <w:t>Tel.</w:t>
                          </w:r>
                          <w:r w:rsidR="0020458E" w:rsidRPr="008E155E">
                            <w:rPr>
                              <w:rFonts w:ascii="Arial Narrow" w:hAnsi="Arial Narrow"/>
                              <w:sz w:val="20"/>
                            </w:rPr>
                            <w:t>:</w:t>
                          </w:r>
                          <w:r w:rsidR="00D9307C" w:rsidRPr="008E155E">
                            <w:rPr>
                              <w:rFonts w:ascii="Arial Narrow" w:hAnsi="Arial Narrow"/>
                              <w:sz w:val="20"/>
                            </w:rPr>
                            <w:t xml:space="preserve"> </w:t>
                          </w:r>
                          <w:r w:rsidR="0020458E" w:rsidRPr="008E155E">
                            <w:rPr>
                              <w:rFonts w:ascii="Arial Narrow" w:hAnsi="Arial Narrow"/>
                              <w:sz w:val="20"/>
                            </w:rPr>
                            <w:t>+</w:t>
                          </w:r>
                          <w:r w:rsidR="00D9307C" w:rsidRPr="008E155E">
                            <w:rPr>
                              <w:rFonts w:ascii="Arial Narrow" w:hAnsi="Arial Narrow"/>
                              <w:sz w:val="20"/>
                            </w:rPr>
                            <w:t>49.08031.261-</w:t>
                          </w:r>
                          <w:r w:rsidR="002C46CC" w:rsidRPr="008E155E">
                            <w:rPr>
                              <w:rFonts w:ascii="Arial Narrow" w:hAnsi="Arial Narrow"/>
                              <w:sz w:val="20"/>
                            </w:rPr>
                            <w:t>2</w:t>
                          </w:r>
                          <w:r w:rsidR="008A455F" w:rsidRPr="008E155E">
                            <w:rPr>
                              <w:rFonts w:ascii="Arial Narrow" w:hAnsi="Arial Narrow"/>
                              <w:sz w:val="20"/>
                            </w:rPr>
                            <w:t>1</w:t>
                          </w:r>
                          <w:r w:rsidR="008E155E" w:rsidRPr="008E155E">
                            <w:rPr>
                              <w:rFonts w:ascii="Arial Narrow" w:hAnsi="Arial Narrow"/>
                              <w:sz w:val="20"/>
                            </w:rPr>
                            <w:t>50</w:t>
                          </w:r>
                        </w:p>
                        <w:p w:rsidR="00D9307C" w:rsidRPr="000742E3" w:rsidRDefault="00D9307C">
                          <w:pPr>
                            <w:pStyle w:val="Fuzeile"/>
                            <w:shd w:val="solid" w:color="FFFFFF" w:fill="FFFFFF"/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8E155E">
                            <w:rPr>
                              <w:rFonts w:ascii="Arial Narrow" w:hAnsi="Arial Narrow"/>
                              <w:sz w:val="20"/>
                            </w:rPr>
                            <w:t>E-Mail</w:t>
                          </w:r>
                          <w:r w:rsidR="0020458E" w:rsidRPr="008E155E">
                            <w:rPr>
                              <w:rFonts w:ascii="Arial Narrow" w:hAnsi="Arial Narrow"/>
                              <w:sz w:val="20"/>
                            </w:rPr>
                            <w:t>:</w:t>
                          </w:r>
                          <w:r w:rsidR="008A455F" w:rsidRPr="008E155E">
                            <w:rPr>
                              <w:rFonts w:ascii="Arial Narrow" w:hAnsi="Arial Narrow"/>
                              <w:sz w:val="20"/>
                            </w:rPr>
                            <w:t xml:space="preserve"> </w:t>
                          </w:r>
                          <w:r w:rsidR="008E155E" w:rsidRPr="008E155E">
                            <w:rPr>
                              <w:rFonts w:ascii="Arial Narrow" w:hAnsi="Arial Narrow"/>
                              <w:sz w:val="20"/>
                            </w:rPr>
                            <w:t>benitz</w:t>
                          </w:r>
                          <w:r w:rsidR="000742E3" w:rsidRPr="008E155E">
                            <w:rPr>
                              <w:rFonts w:ascii="Arial Narrow" w:hAnsi="Arial Narrow" w:cs="Arial"/>
                              <w:sz w:val="20"/>
                            </w:rPr>
                            <w:t>@ift-</w:t>
                          </w:r>
                          <w:r w:rsidR="000742E3" w:rsidRPr="000742E3">
                            <w:rPr>
                              <w:rFonts w:ascii="Arial Narrow" w:hAnsi="Arial Narrow" w:cs="Arial"/>
                              <w:sz w:val="20"/>
                            </w:rPr>
                            <w:t>rosenheim.de</w:t>
                          </w:r>
                        </w:p>
                        <w:p w:rsidR="00D9307C" w:rsidRDefault="00D9307C">
                          <w:pPr>
                            <w:pStyle w:val="Fuzeile"/>
                            <w:shd w:val="solid" w:color="FFFFFF" w:fill="FFFFFF"/>
                            <w:rPr>
                              <w:rFonts w:ascii="Arial Narrow" w:hAnsi="Arial Narrow"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</w:rPr>
                            <w:t>www.ift-rosenheim.de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369.75pt;margin-top:-180.9pt;width:125.25pt;height:17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nFsQIAAKs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" filled="f" stroked="f">
              <v:textbox inset="0,0,0,0">
                <w:txbxContent>
                  <w:p w:rsidR="00D9307C" w:rsidRPr="00702550" w:rsidRDefault="00D9307C">
                    <w:pPr>
                      <w:pStyle w:val="Fuzeile"/>
                      <w:shd w:val="solid" w:color="FFFFFF" w:fill="FFFFFF"/>
                      <w:spacing w:after="120" w:line="260" w:lineRule="exact"/>
                      <w:rPr>
                        <w:rFonts w:ascii="Arial Narrow" w:hAnsi="Arial Narrow" w:cs="Arial"/>
                        <w:b/>
                        <w:bCs/>
                        <w:color w:val="005D96"/>
                        <w:sz w:val="24"/>
                      </w:rPr>
                    </w:pPr>
                    <w:r w:rsidRPr="00702550">
                      <w:rPr>
                        <w:rFonts w:ascii="Arial Narrow" w:hAnsi="Arial Narrow" w:cs="Arial"/>
                        <w:b/>
                        <w:bCs/>
                        <w:color w:val="005D96"/>
                        <w:sz w:val="24"/>
                      </w:rPr>
                      <w:t>Belegexemplar an</w:t>
                    </w:r>
                  </w:p>
                  <w:p w:rsidR="00D9307C" w:rsidRPr="00702550" w:rsidRDefault="00D9307C">
                    <w:pPr>
                      <w:pStyle w:val="Fuzeile"/>
                      <w:shd w:val="solid" w:color="FFFFFF" w:fill="FFFFFF"/>
                      <w:spacing w:after="80" w:line="220" w:lineRule="exact"/>
                      <w:rPr>
                        <w:rFonts w:ascii="Arial Narrow" w:hAnsi="Arial Narrow" w:cs="Arial"/>
                        <w:b/>
                        <w:bCs/>
                        <w:color w:val="005D96"/>
                        <w:sz w:val="20"/>
                      </w:rPr>
                    </w:pPr>
                    <w:r w:rsidRPr="00702550">
                      <w:rPr>
                        <w:rFonts w:ascii="Arial Narrow" w:hAnsi="Arial Narrow" w:cs="Arial"/>
                        <w:b/>
                        <w:bCs/>
                        <w:color w:val="005D96"/>
                        <w:sz w:val="20"/>
                      </w:rPr>
                      <w:t>ift Rosenheim</w:t>
                    </w:r>
                  </w:p>
                  <w:p w:rsidR="00D9307C" w:rsidRPr="00702550" w:rsidRDefault="00D9307C">
                    <w:pPr>
                      <w:pStyle w:val="Fuzeile"/>
                      <w:shd w:val="solid" w:color="FFFFFF" w:fill="FFFFFF"/>
                      <w:spacing w:line="220" w:lineRule="exact"/>
                      <w:rPr>
                        <w:rFonts w:ascii="Arial Narrow" w:hAnsi="Arial Narrow" w:cs="Arial"/>
                        <w:color w:val="005D96"/>
                        <w:sz w:val="20"/>
                      </w:rPr>
                    </w:pPr>
                    <w:r w:rsidRPr="00702550">
                      <w:rPr>
                        <w:rFonts w:ascii="Arial Narrow" w:hAnsi="Arial Narrow" w:cs="Arial"/>
                        <w:color w:val="005D96"/>
                        <w:sz w:val="20"/>
                      </w:rPr>
                      <w:t>Das Institut für</w:t>
                    </w:r>
                  </w:p>
                  <w:p w:rsidR="00D9307C" w:rsidRPr="00702550" w:rsidRDefault="00D9307C">
                    <w:pPr>
                      <w:pStyle w:val="Fuzeile"/>
                      <w:shd w:val="solid" w:color="FFFFFF" w:fill="FFFFFF"/>
                      <w:spacing w:line="220" w:lineRule="exact"/>
                      <w:rPr>
                        <w:rFonts w:ascii="Arial Narrow" w:hAnsi="Arial Narrow" w:cs="Arial"/>
                        <w:color w:val="005D96"/>
                        <w:sz w:val="20"/>
                      </w:rPr>
                    </w:pPr>
                    <w:r w:rsidRPr="00702550">
                      <w:rPr>
                        <w:rFonts w:ascii="Arial Narrow" w:hAnsi="Arial Narrow" w:cs="Arial"/>
                        <w:color w:val="005D96"/>
                        <w:sz w:val="20"/>
                      </w:rPr>
                      <w:t>Fenster und Fassaden,</w:t>
                    </w:r>
                  </w:p>
                  <w:p w:rsidR="00D9307C" w:rsidRPr="00702550" w:rsidRDefault="00D9307C">
                    <w:pPr>
                      <w:pStyle w:val="Fuzeile"/>
                      <w:shd w:val="solid" w:color="FFFFFF" w:fill="FFFFFF"/>
                      <w:spacing w:line="220" w:lineRule="exact"/>
                      <w:rPr>
                        <w:rFonts w:ascii="Arial Narrow" w:hAnsi="Arial Narrow" w:cs="Arial"/>
                        <w:color w:val="005D96"/>
                        <w:sz w:val="20"/>
                      </w:rPr>
                    </w:pPr>
                    <w:r w:rsidRPr="00702550">
                      <w:rPr>
                        <w:rFonts w:ascii="Arial Narrow" w:hAnsi="Arial Narrow" w:cs="Arial"/>
                        <w:color w:val="005D96"/>
                        <w:sz w:val="20"/>
                      </w:rPr>
                      <w:t>Türen und Tore,</w:t>
                    </w:r>
                  </w:p>
                  <w:p w:rsidR="00D9307C" w:rsidRPr="00702550" w:rsidRDefault="00D9307C">
                    <w:pPr>
                      <w:pStyle w:val="Fuzeile"/>
                      <w:shd w:val="solid" w:color="FFFFFF" w:fill="FFFFFF"/>
                      <w:spacing w:after="120" w:line="220" w:lineRule="exact"/>
                      <w:rPr>
                        <w:rFonts w:cs="Arial"/>
                        <w:color w:val="005D96"/>
                        <w:sz w:val="20"/>
                      </w:rPr>
                    </w:pPr>
                    <w:r w:rsidRPr="00702550">
                      <w:rPr>
                        <w:rFonts w:ascii="Arial Narrow" w:hAnsi="Arial Narrow" w:cs="Arial"/>
                        <w:color w:val="005D96"/>
                        <w:sz w:val="20"/>
                      </w:rPr>
                      <w:t>Glas und Baustoffe</w:t>
                    </w:r>
                  </w:p>
                  <w:p w:rsidR="00D9307C" w:rsidRDefault="00D9307C">
                    <w:pPr>
                      <w:pStyle w:val="Fuzeile"/>
                      <w:shd w:val="solid" w:color="FFFFFF" w:fill="FFFFFF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Arial Narrow" w:hAnsi="Arial Narrow"/>
                        <w:sz w:val="20"/>
                      </w:rPr>
                      <w:t>Theodor-Gietl-Straße 7-9</w:t>
                    </w:r>
                  </w:p>
                  <w:p w:rsidR="00D9307C" w:rsidRPr="008E155E" w:rsidRDefault="00D9307C">
                    <w:pPr>
                      <w:pStyle w:val="Fuzeile"/>
                      <w:shd w:val="solid" w:color="FFFFFF" w:fill="FFFFFF"/>
                      <w:rPr>
                        <w:rFonts w:ascii="Arial Narrow" w:hAnsi="Arial Narrow"/>
                        <w:sz w:val="20"/>
                      </w:rPr>
                    </w:pPr>
                    <w:r w:rsidRPr="008E155E">
                      <w:rPr>
                        <w:rFonts w:ascii="Arial Narrow" w:hAnsi="Arial Narrow"/>
                        <w:sz w:val="20"/>
                      </w:rPr>
                      <w:t>83026 Rosenheim</w:t>
                    </w:r>
                    <w:r w:rsidR="005B6343">
                      <w:rPr>
                        <w:rFonts w:ascii="Arial Narrow" w:hAnsi="Arial Narrow"/>
                        <w:sz w:val="20"/>
                      </w:rPr>
                      <w:t>, Germany</w:t>
                    </w:r>
                  </w:p>
                  <w:p w:rsidR="00D9307C" w:rsidRPr="008E155E" w:rsidRDefault="00D9307C">
                    <w:pPr>
                      <w:pStyle w:val="Fuzeile"/>
                      <w:shd w:val="solid" w:color="FFFFFF" w:fill="FFFFFF"/>
                      <w:rPr>
                        <w:rFonts w:ascii="Arial Narrow" w:hAnsi="Arial Narrow" w:cs="Arial"/>
                        <w:sz w:val="20"/>
                      </w:rPr>
                    </w:pPr>
                    <w:r w:rsidRPr="008E155E">
                      <w:rPr>
                        <w:rFonts w:ascii="Arial Narrow" w:hAnsi="Arial Narrow" w:cs="Arial"/>
                        <w:sz w:val="20"/>
                      </w:rPr>
                      <w:t>P</w:t>
                    </w:r>
                    <w:r w:rsidR="00E37239" w:rsidRPr="008E155E">
                      <w:rPr>
                        <w:rFonts w:ascii="Arial Narrow" w:hAnsi="Arial Narrow" w:cs="Arial"/>
                        <w:sz w:val="20"/>
                      </w:rPr>
                      <w:t>R</w:t>
                    </w:r>
                    <w:r w:rsidRPr="008E155E">
                      <w:rPr>
                        <w:rFonts w:ascii="Arial Narrow" w:hAnsi="Arial Narrow" w:cs="Arial"/>
                        <w:sz w:val="20"/>
                      </w:rPr>
                      <w:t xml:space="preserve"> &amp; </w:t>
                    </w:r>
                    <w:r w:rsidR="00D70FFD" w:rsidRPr="008E155E">
                      <w:rPr>
                        <w:rFonts w:ascii="Arial Narrow" w:hAnsi="Arial Narrow" w:cs="Arial"/>
                        <w:sz w:val="20"/>
                      </w:rPr>
                      <w:t>K</w:t>
                    </w:r>
                    <w:r w:rsidRPr="008E155E">
                      <w:rPr>
                        <w:rFonts w:ascii="Arial Narrow" w:hAnsi="Arial Narrow" w:cs="Arial"/>
                        <w:sz w:val="20"/>
                      </w:rPr>
                      <w:t>ommunikation</w:t>
                    </w:r>
                  </w:p>
                  <w:p w:rsidR="00D9307C" w:rsidRPr="008E155E" w:rsidRDefault="00384DEF">
                    <w:pPr>
                      <w:pStyle w:val="Fuzeile"/>
                      <w:shd w:val="solid" w:color="FFFFFF" w:fill="FFFFFF"/>
                      <w:rPr>
                        <w:rFonts w:ascii="Arial Narrow" w:hAnsi="Arial Narrow"/>
                        <w:sz w:val="20"/>
                      </w:rPr>
                    </w:pPr>
                    <w:r w:rsidRPr="008E155E">
                      <w:rPr>
                        <w:rFonts w:ascii="Arial Narrow" w:hAnsi="Arial Narrow" w:cs="Arial"/>
                        <w:sz w:val="20"/>
                      </w:rPr>
                      <w:t>Autor</w:t>
                    </w:r>
                    <w:r w:rsidR="00F83943" w:rsidRPr="008E155E">
                      <w:rPr>
                        <w:rFonts w:ascii="Arial Narrow" w:hAnsi="Arial Narrow" w:cs="Arial"/>
                        <w:sz w:val="20"/>
                      </w:rPr>
                      <w:t>:</w:t>
                    </w:r>
                    <w:r w:rsidR="008A455F" w:rsidRPr="008E155E">
                      <w:rPr>
                        <w:rFonts w:ascii="Arial Narrow" w:hAnsi="Arial Narrow" w:cs="Arial"/>
                        <w:sz w:val="20"/>
                      </w:rPr>
                      <w:t xml:space="preserve"> </w:t>
                    </w:r>
                    <w:r w:rsidR="008E155E" w:rsidRPr="008E155E">
                      <w:rPr>
                        <w:rFonts w:ascii="Arial Narrow" w:hAnsi="Arial Narrow" w:cs="Arial"/>
                        <w:sz w:val="20"/>
                      </w:rPr>
                      <w:t>Jürgen Benitz-Wildenburg</w:t>
                    </w:r>
                    <w:r w:rsidR="00D9307C" w:rsidRPr="008E155E">
                      <w:rPr>
                        <w:rFonts w:ascii="Arial Narrow" w:hAnsi="Arial Narrow"/>
                        <w:sz w:val="20"/>
                      </w:rPr>
                      <w:br/>
                      <w:t>Tel.</w:t>
                    </w:r>
                    <w:r w:rsidR="0020458E" w:rsidRPr="008E155E">
                      <w:rPr>
                        <w:rFonts w:ascii="Arial Narrow" w:hAnsi="Arial Narrow"/>
                        <w:sz w:val="20"/>
                      </w:rPr>
                      <w:t>:</w:t>
                    </w:r>
                    <w:r w:rsidR="00D9307C" w:rsidRPr="008E155E">
                      <w:rPr>
                        <w:rFonts w:ascii="Arial Narrow" w:hAnsi="Arial Narrow"/>
                        <w:sz w:val="20"/>
                      </w:rPr>
                      <w:t xml:space="preserve"> </w:t>
                    </w:r>
                    <w:r w:rsidR="0020458E" w:rsidRPr="008E155E">
                      <w:rPr>
                        <w:rFonts w:ascii="Arial Narrow" w:hAnsi="Arial Narrow"/>
                        <w:sz w:val="20"/>
                      </w:rPr>
                      <w:t>+</w:t>
                    </w:r>
                    <w:r w:rsidR="00D9307C" w:rsidRPr="008E155E">
                      <w:rPr>
                        <w:rFonts w:ascii="Arial Narrow" w:hAnsi="Arial Narrow"/>
                        <w:sz w:val="20"/>
                      </w:rPr>
                      <w:t>49.08031.261-</w:t>
                    </w:r>
                    <w:r w:rsidR="002C46CC" w:rsidRPr="008E155E">
                      <w:rPr>
                        <w:rFonts w:ascii="Arial Narrow" w:hAnsi="Arial Narrow"/>
                        <w:sz w:val="20"/>
                      </w:rPr>
                      <w:t>2</w:t>
                    </w:r>
                    <w:r w:rsidR="008A455F" w:rsidRPr="008E155E">
                      <w:rPr>
                        <w:rFonts w:ascii="Arial Narrow" w:hAnsi="Arial Narrow"/>
                        <w:sz w:val="20"/>
                      </w:rPr>
                      <w:t>1</w:t>
                    </w:r>
                    <w:r w:rsidR="008E155E" w:rsidRPr="008E155E">
                      <w:rPr>
                        <w:rFonts w:ascii="Arial Narrow" w:hAnsi="Arial Narrow"/>
                        <w:sz w:val="20"/>
                      </w:rPr>
                      <w:t>50</w:t>
                    </w:r>
                  </w:p>
                  <w:p w:rsidR="00D9307C" w:rsidRPr="000742E3" w:rsidRDefault="00D9307C">
                    <w:pPr>
                      <w:pStyle w:val="Fuzeile"/>
                      <w:shd w:val="solid" w:color="FFFFFF" w:fill="FFFFFF"/>
                      <w:rPr>
                        <w:rFonts w:ascii="Arial Narrow" w:hAnsi="Arial Narrow"/>
                        <w:sz w:val="20"/>
                      </w:rPr>
                    </w:pPr>
                    <w:r w:rsidRPr="008E155E">
                      <w:rPr>
                        <w:rFonts w:ascii="Arial Narrow" w:hAnsi="Arial Narrow"/>
                        <w:sz w:val="20"/>
                      </w:rPr>
                      <w:t>E-Mail</w:t>
                    </w:r>
                    <w:r w:rsidR="0020458E" w:rsidRPr="008E155E">
                      <w:rPr>
                        <w:rFonts w:ascii="Arial Narrow" w:hAnsi="Arial Narrow"/>
                        <w:sz w:val="20"/>
                      </w:rPr>
                      <w:t>:</w:t>
                    </w:r>
                    <w:r w:rsidR="008A455F" w:rsidRPr="008E155E">
                      <w:rPr>
                        <w:rFonts w:ascii="Arial Narrow" w:hAnsi="Arial Narrow"/>
                        <w:sz w:val="20"/>
                      </w:rPr>
                      <w:t xml:space="preserve"> </w:t>
                    </w:r>
                    <w:r w:rsidR="008E155E" w:rsidRPr="008E155E">
                      <w:rPr>
                        <w:rFonts w:ascii="Arial Narrow" w:hAnsi="Arial Narrow"/>
                        <w:sz w:val="20"/>
                      </w:rPr>
                      <w:t>benitz</w:t>
                    </w:r>
                    <w:r w:rsidR="000742E3" w:rsidRPr="008E155E">
                      <w:rPr>
                        <w:rFonts w:ascii="Arial Narrow" w:hAnsi="Arial Narrow" w:cs="Arial"/>
                        <w:sz w:val="20"/>
                      </w:rPr>
                      <w:t>@ift-</w:t>
                    </w:r>
                    <w:r w:rsidR="000742E3" w:rsidRPr="000742E3">
                      <w:rPr>
                        <w:rFonts w:ascii="Arial Narrow" w:hAnsi="Arial Narrow" w:cs="Arial"/>
                        <w:sz w:val="20"/>
                      </w:rPr>
                      <w:t>rosenheim.de</w:t>
                    </w:r>
                  </w:p>
                  <w:p w:rsidR="00D9307C" w:rsidRDefault="00D9307C">
                    <w:pPr>
                      <w:pStyle w:val="Fuzeile"/>
                      <w:shd w:val="solid" w:color="FFFFFF" w:fill="FFFFFF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Arial Narrow" w:hAnsi="Arial Narrow"/>
                        <w:sz w:val="20"/>
                      </w:rPr>
                      <w:t>www.ift-rosenheim.de</w:t>
                    </w:r>
                  </w:p>
                </w:txbxContent>
              </v:textbox>
            </v:shape>
          </w:pict>
        </mc:Fallback>
      </mc:AlternateContent>
    </w:r>
    <w:r w:rsidRPr="00702550">
      <w:rPr>
        <w:rFonts w:ascii="Dutch" w:hAnsi="Dutch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45415" cy="635"/>
              <wp:effectExtent l="0" t="0" r="0" b="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54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77F3C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25.65pt,5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" o:allowincell="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 w:rsidR="00D9307C" w:rsidRPr="00702550">
      <w:rPr>
        <w:rFonts w:cs="Arial"/>
        <w:bCs/>
        <w:sz w:val="16"/>
      </w:rPr>
      <w:t xml:space="preserve">ift </w:t>
    </w:r>
    <w:r w:rsidR="00D9307C" w:rsidRPr="00702550">
      <w:rPr>
        <w:rFonts w:cs="Arial"/>
        <w:sz w:val="16"/>
      </w:rPr>
      <w:t>Rosenheim</w:t>
    </w:r>
    <w:r w:rsidR="00D9307C">
      <w:rPr>
        <w:rFonts w:cs="Arial"/>
        <w:sz w:val="16"/>
      </w:rPr>
      <w:t xml:space="preserve"> </w:t>
    </w:r>
    <w:r w:rsidR="00702550">
      <w:rPr>
        <w:sz w:val="16"/>
      </w:rPr>
      <w:t xml:space="preserve"> |  </w:t>
    </w:r>
    <w:r w:rsidR="00D9307C">
      <w:rPr>
        <w:sz w:val="16"/>
      </w:rPr>
      <w:t>Theodor-Gietl-Straße 7-9</w:t>
    </w:r>
    <w:r w:rsidR="00702550">
      <w:rPr>
        <w:sz w:val="16"/>
      </w:rPr>
      <w:t xml:space="preserve">  |  </w:t>
    </w:r>
    <w:r w:rsidR="00D9307C">
      <w:rPr>
        <w:sz w:val="16"/>
      </w:rPr>
      <w:t>83026 Rosenhei</w:t>
    </w:r>
    <w:r w:rsidR="00702550">
      <w:rPr>
        <w:sz w:val="16"/>
      </w:rPr>
      <w:t>m</w:t>
    </w:r>
    <w:r w:rsidR="005B6343">
      <w:rPr>
        <w:sz w:val="16"/>
      </w:rPr>
      <w:t>, Germany</w:t>
    </w:r>
    <w:r w:rsidR="00702550">
      <w:rPr>
        <w:sz w:val="16"/>
      </w:rPr>
      <w:br/>
      <w:t xml:space="preserve">Tel. +49 (08031) 261-0  |  </w:t>
    </w:r>
    <w:r w:rsidR="00D9307C">
      <w:rPr>
        <w:sz w:val="16"/>
      </w:rPr>
      <w:t>Fax +49 (08031) 261</w:t>
    </w:r>
    <w:r w:rsidR="0020458E">
      <w:rPr>
        <w:sz w:val="16"/>
      </w:rPr>
      <w:t>-</w:t>
    </w:r>
    <w:r w:rsidR="00702550">
      <w:rPr>
        <w:sz w:val="16"/>
      </w:rPr>
      <w:t xml:space="preserve">290  |  E-Mail </w:t>
    </w:r>
    <w:r w:rsidR="00702550" w:rsidRPr="00702550">
      <w:rPr>
        <w:sz w:val="16"/>
      </w:rPr>
      <w:t>info@ift-rosenheim.de</w:t>
    </w:r>
    <w:r w:rsidR="00702550">
      <w:rPr>
        <w:sz w:val="16"/>
      </w:rPr>
      <w:t xml:space="preserve">  |  </w:t>
    </w:r>
    <w:r w:rsidR="00D9307C">
      <w:rPr>
        <w:sz w:val="16"/>
      </w:rPr>
      <w:t>www.ift-rosenheim.de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0E7" w:rsidRDefault="001970E7">
      <w:r>
        <w:separator/>
      </w:r>
    </w:p>
  </w:footnote>
  <w:footnote w:type="continuationSeparator" w:id="0">
    <w:p w:rsidR="001970E7" w:rsidRDefault="0019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9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05"/>
      <w:gridCol w:w="1624"/>
    </w:tblGrid>
    <w:tr w:rsidR="0027293A" w:rsidTr="003675B0">
      <w:trPr>
        <w:trHeight w:val="1276"/>
      </w:trPr>
      <w:tc>
        <w:tcPr>
          <w:tcW w:w="7505" w:type="dxa"/>
          <w:tcBorders>
            <w:bottom w:val="single" w:sz="4" w:space="0" w:color="auto"/>
          </w:tcBorders>
        </w:tcPr>
        <w:p w:rsidR="0027293A" w:rsidRPr="00B01325" w:rsidRDefault="0027293A" w:rsidP="00D40154">
          <w:pPr>
            <w:pStyle w:val="Kopfzeile"/>
            <w:spacing w:after="80"/>
            <w:ind w:left="2268" w:hanging="2268"/>
            <w:rPr>
              <w:b/>
              <w:bCs/>
            </w:rPr>
          </w:pPr>
          <w:r w:rsidRPr="00B01325">
            <w:rPr>
              <w:b/>
              <w:bCs/>
              <w:color w:val="005D96"/>
              <w:sz w:val="24"/>
            </w:rPr>
            <w:t>Presseinformation</w:t>
          </w:r>
          <w:r w:rsidR="008A455F">
            <w:rPr>
              <w:b/>
              <w:bCs/>
            </w:rPr>
            <w:tab/>
          </w:r>
          <w:r w:rsidR="006D050F">
            <w:rPr>
              <w:b/>
              <w:bCs/>
            </w:rPr>
            <w:t>2</w:t>
          </w:r>
          <w:r w:rsidR="008E155E">
            <w:rPr>
              <w:b/>
              <w:bCs/>
            </w:rPr>
            <w:t>2</w:t>
          </w:r>
          <w:r w:rsidR="008A455F">
            <w:rPr>
              <w:b/>
              <w:bCs/>
            </w:rPr>
            <w:t>-</w:t>
          </w:r>
          <w:r w:rsidR="003349DD">
            <w:rPr>
              <w:b/>
              <w:bCs/>
            </w:rPr>
            <w:t>07</w:t>
          </w:r>
          <w:r w:rsidRPr="00B01325">
            <w:rPr>
              <w:b/>
              <w:bCs/>
            </w:rPr>
            <w:t>-</w:t>
          </w:r>
          <w:r w:rsidR="003349DD">
            <w:rPr>
              <w:b/>
              <w:bCs/>
            </w:rPr>
            <w:t>61</w:t>
          </w:r>
        </w:p>
        <w:p w:rsidR="0027293A" w:rsidRPr="00B01325" w:rsidRDefault="003349DD" w:rsidP="00E7731E">
          <w:pPr>
            <w:pStyle w:val="Kopfzeile"/>
            <w:spacing w:before="40" w:after="120" w:line="220" w:lineRule="exact"/>
            <w:ind w:left="2268" w:hanging="6"/>
            <w:rPr>
              <w:b/>
            </w:rPr>
          </w:pPr>
          <w:r w:rsidRPr="003349DD">
            <w:rPr>
              <w:b/>
            </w:rPr>
            <w:t>Fensterbau Frontale 2022</w:t>
          </w:r>
          <w:r>
            <w:rPr>
              <w:b/>
            </w:rPr>
            <w:t xml:space="preserve"> </w:t>
          </w:r>
          <w:r w:rsidRPr="00E7731E">
            <w:t>– Sonderschau „Green Deal“ mit Fokus auf Nachhaltigkeit und Klimaanpassung</w:t>
          </w:r>
        </w:p>
        <w:p w:rsidR="0027293A" w:rsidRDefault="0027293A" w:rsidP="0027293A">
          <w:pPr>
            <w:pStyle w:val="Kopfzeile"/>
            <w:spacing w:after="80" w:line="220" w:lineRule="exact"/>
            <w:jc w:val="right"/>
          </w:pPr>
          <w:r w:rsidRPr="00B01325">
            <w:t xml:space="preserve">Seite </w:t>
          </w:r>
          <w:r w:rsidRPr="00B01325">
            <w:fldChar w:fldCharType="begin"/>
          </w:r>
          <w:r w:rsidRPr="00B01325">
            <w:instrText xml:space="preserve"> PAGE  \* MERGEFORMAT </w:instrText>
          </w:r>
          <w:r w:rsidRPr="00B01325">
            <w:fldChar w:fldCharType="separate"/>
          </w:r>
          <w:r w:rsidR="00EE653F">
            <w:rPr>
              <w:noProof/>
            </w:rPr>
            <w:t>5</w:t>
          </w:r>
          <w:r w:rsidRPr="00B01325">
            <w:fldChar w:fldCharType="end"/>
          </w:r>
          <w:r w:rsidRPr="00B01325">
            <w:t xml:space="preserve"> von </w:t>
          </w:r>
          <w:r w:rsidR="00EE653F">
            <w:fldChar w:fldCharType="begin"/>
          </w:r>
          <w:r w:rsidR="00EE653F">
            <w:instrText xml:space="preserve"> NUMPAGES  \* MERGEFORMAT </w:instrText>
          </w:r>
          <w:r w:rsidR="00EE653F">
            <w:fldChar w:fldCharType="separate"/>
          </w:r>
          <w:r w:rsidR="00EE653F">
            <w:rPr>
              <w:noProof/>
            </w:rPr>
            <w:t>9</w:t>
          </w:r>
          <w:r w:rsidR="00EE653F">
            <w:rPr>
              <w:noProof/>
            </w:rPr>
            <w:fldChar w:fldCharType="end"/>
          </w:r>
        </w:p>
      </w:tc>
      <w:tc>
        <w:tcPr>
          <w:tcW w:w="1624" w:type="dxa"/>
        </w:tcPr>
        <w:p w:rsidR="0027293A" w:rsidRDefault="007225DC" w:rsidP="003675B0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ge">
                  <wp:posOffset>5715</wp:posOffset>
                </wp:positionV>
                <wp:extent cx="716280" cy="827405"/>
                <wp:effectExtent l="0" t="0" r="7620" b="0"/>
                <wp:wrapNone/>
                <wp:docPr id="19" name="Bild 19" descr="ift Logo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ift Logo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19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E6D2D" w:rsidRPr="001E6D2D" w:rsidRDefault="001E6D2D" w:rsidP="001E6D2D">
    <w:pPr>
      <w:spacing w:line="240" w:lineRule="auto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07C" w:rsidRDefault="007225DC">
    <w:pPr>
      <w:spacing w:line="240" w:lineRule="auto"/>
      <w:ind w:right="-1134"/>
      <w:rPr>
        <w:sz w:val="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5054600</wp:posOffset>
          </wp:positionH>
          <wp:positionV relativeFrom="paragraph">
            <wp:posOffset>8890</wp:posOffset>
          </wp:positionV>
          <wp:extent cx="716280" cy="828040"/>
          <wp:effectExtent l="0" t="0" r="0" b="0"/>
          <wp:wrapTight wrapText="bothSides">
            <wp:wrapPolygon edited="0">
              <wp:start x="0" y="0"/>
              <wp:lineTo x="0" y="20871"/>
              <wp:lineTo x="21255" y="20871"/>
              <wp:lineTo x="21255" y="0"/>
              <wp:lineTo x="0" y="0"/>
            </wp:wrapPolygon>
          </wp:wrapTight>
          <wp:docPr id="20" name="Bild 20" descr="ift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ift Log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903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utch" w:hAnsi="Dutch"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5900" cy="63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B8C18D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31.2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" o:allowincell="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Dutch" w:hAnsi="Dutch"/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45415" cy="635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54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5BA3B3" id="Line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5.6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" o:allowincell="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  <w:p w:rsidR="00D9307C" w:rsidRDefault="00D9307C" w:rsidP="0027293A">
    <w:pPr>
      <w:pStyle w:val="Kopfzeile"/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C7A84B0"/>
    <w:lvl w:ilvl="0">
      <w:numFmt w:val="decimal"/>
      <w:lvlText w:val="*"/>
      <w:lvlJc w:val="left"/>
    </w:lvl>
  </w:abstractNum>
  <w:abstractNum w:abstractNumId="1" w15:restartNumberingAfterBreak="0">
    <w:nsid w:val="08067926"/>
    <w:multiLevelType w:val="hybridMultilevel"/>
    <w:tmpl w:val="D5B2B3F8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70746B"/>
    <w:multiLevelType w:val="hybridMultilevel"/>
    <w:tmpl w:val="F91A0BA8"/>
    <w:lvl w:ilvl="0" w:tplc="C62C3C5C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4F39"/>
    <w:multiLevelType w:val="hybridMultilevel"/>
    <w:tmpl w:val="294220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D2701"/>
    <w:multiLevelType w:val="hybridMultilevel"/>
    <w:tmpl w:val="FAFACF8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72A50"/>
    <w:multiLevelType w:val="hybridMultilevel"/>
    <w:tmpl w:val="FA402BD0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C06F8"/>
    <w:multiLevelType w:val="hybridMultilevel"/>
    <w:tmpl w:val="FD7656FE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30ED0"/>
    <w:multiLevelType w:val="hybridMultilevel"/>
    <w:tmpl w:val="D34816C4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450EC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2D574FA"/>
    <w:multiLevelType w:val="multilevel"/>
    <w:tmpl w:val="ECBC6EBC"/>
    <w:lvl w:ilvl="0">
      <w:start w:val="1"/>
      <w:numFmt w:val="bullet"/>
      <w:lvlText w:val=""/>
      <w:lvlJc w:val="left"/>
      <w:pPr>
        <w:tabs>
          <w:tab w:val="num" w:pos="720"/>
        </w:tabs>
        <w:ind w:left="0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D672D"/>
    <w:multiLevelType w:val="hybridMultilevel"/>
    <w:tmpl w:val="09DEEF2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A0420"/>
    <w:multiLevelType w:val="hybridMultilevel"/>
    <w:tmpl w:val="C240AF0A"/>
    <w:lvl w:ilvl="0" w:tplc="FD6E30EE">
      <w:start w:val="1"/>
      <w:numFmt w:val="bullet"/>
      <w:lvlText w:val="-"/>
      <w:lvlJc w:val="left"/>
      <w:pPr>
        <w:tabs>
          <w:tab w:val="num" w:pos="3"/>
        </w:tabs>
        <w:ind w:left="3" w:hanging="360"/>
      </w:pPr>
      <w:rPr>
        <w:rFonts w:ascii="Times New Roman" w:hAnsi="Times New Roman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2E7336DA"/>
    <w:multiLevelType w:val="hybridMultilevel"/>
    <w:tmpl w:val="1134785E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916C0"/>
    <w:multiLevelType w:val="hybridMultilevel"/>
    <w:tmpl w:val="F01CE7DC"/>
    <w:lvl w:ilvl="0" w:tplc="2BE695AA">
      <w:start w:val="1"/>
      <w:numFmt w:val="bullet"/>
      <w:lvlText w:val=""/>
      <w:lvlJc w:val="left"/>
      <w:pPr>
        <w:tabs>
          <w:tab w:val="num" w:pos="720"/>
        </w:tabs>
        <w:ind w:left="0" w:firstLine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776FC"/>
    <w:multiLevelType w:val="hybridMultilevel"/>
    <w:tmpl w:val="F8961368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E70C6"/>
    <w:multiLevelType w:val="hybridMultilevel"/>
    <w:tmpl w:val="3A0C4CE8"/>
    <w:lvl w:ilvl="0" w:tplc="04070005">
      <w:start w:val="1"/>
      <w:numFmt w:val="bullet"/>
      <w:lvlText w:val="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6" w15:restartNumberingAfterBreak="0">
    <w:nsid w:val="3D3E2A64"/>
    <w:multiLevelType w:val="hybridMultilevel"/>
    <w:tmpl w:val="B1F2FC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15CF1"/>
    <w:multiLevelType w:val="hybridMultilevel"/>
    <w:tmpl w:val="B270EABC"/>
    <w:lvl w:ilvl="0" w:tplc="CEE81B14">
      <w:start w:val="1"/>
      <w:numFmt w:val="bullet"/>
      <w:lvlText w:val=""/>
      <w:lvlJc w:val="left"/>
      <w:pPr>
        <w:tabs>
          <w:tab w:val="num" w:pos="3"/>
        </w:tabs>
        <w:ind w:left="-73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40745443"/>
    <w:multiLevelType w:val="hybridMultilevel"/>
    <w:tmpl w:val="A7E22664"/>
    <w:lvl w:ilvl="0" w:tplc="A526471C">
      <w:start w:val="1"/>
      <w:numFmt w:val="bullet"/>
      <w:pStyle w:val="11Kringelflatter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C5802"/>
    <w:multiLevelType w:val="hybridMultilevel"/>
    <w:tmpl w:val="19CAC9BC"/>
    <w:lvl w:ilvl="0" w:tplc="2BE695AA">
      <w:start w:val="1"/>
      <w:numFmt w:val="bullet"/>
      <w:lvlText w:val=""/>
      <w:lvlJc w:val="left"/>
      <w:pPr>
        <w:tabs>
          <w:tab w:val="num" w:pos="720"/>
        </w:tabs>
        <w:ind w:left="0" w:firstLine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4434E"/>
    <w:multiLevelType w:val="hybridMultilevel"/>
    <w:tmpl w:val="7B70FA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A3B77"/>
    <w:multiLevelType w:val="hybridMultilevel"/>
    <w:tmpl w:val="1D9896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C7042"/>
    <w:multiLevelType w:val="hybridMultilevel"/>
    <w:tmpl w:val="F896136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57549"/>
    <w:multiLevelType w:val="hybridMultilevel"/>
    <w:tmpl w:val="6E6467BE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84962"/>
    <w:multiLevelType w:val="hybridMultilevel"/>
    <w:tmpl w:val="ECBC6EBC"/>
    <w:lvl w:ilvl="0" w:tplc="2BE695AA">
      <w:start w:val="1"/>
      <w:numFmt w:val="bullet"/>
      <w:lvlText w:val=""/>
      <w:lvlJc w:val="left"/>
      <w:pPr>
        <w:tabs>
          <w:tab w:val="num" w:pos="720"/>
        </w:tabs>
        <w:ind w:left="0" w:firstLine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14382"/>
    <w:multiLevelType w:val="hybridMultilevel"/>
    <w:tmpl w:val="23B65BFE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32E1E"/>
    <w:multiLevelType w:val="hybridMultilevel"/>
    <w:tmpl w:val="03E6D4B0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E1DB6"/>
    <w:multiLevelType w:val="multilevel"/>
    <w:tmpl w:val="A47A89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9050B1C"/>
    <w:multiLevelType w:val="hybridMultilevel"/>
    <w:tmpl w:val="B9102236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855A1"/>
    <w:multiLevelType w:val="hybridMultilevel"/>
    <w:tmpl w:val="0756ED24"/>
    <w:lvl w:ilvl="0" w:tplc="382A2B32">
      <w:start w:val="1"/>
      <w:numFmt w:val="bullet"/>
      <w:lvlText w:val=""/>
      <w:lvlJc w:val="left"/>
      <w:pPr>
        <w:tabs>
          <w:tab w:val="num" w:pos="493"/>
        </w:tabs>
        <w:ind w:left="493" w:hanging="49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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"/>
        <w:legacy w:legacy="1" w:legacySpace="0" w:legacyIndent="283"/>
        <w:lvlJc w:val="left"/>
        <w:pPr>
          <w:ind w:left="283" w:hanging="283"/>
        </w:pPr>
        <w:rPr>
          <w:rFonts w:ascii="Times" w:hAnsi="Times" w:hint="default"/>
        </w:rPr>
      </w:lvl>
    </w:lvlOverride>
  </w:num>
  <w:num w:numId="4">
    <w:abstractNumId w:val="6"/>
  </w:num>
  <w:num w:numId="5">
    <w:abstractNumId w:val="18"/>
  </w:num>
  <w:num w:numId="6">
    <w:abstractNumId w:val="12"/>
  </w:num>
  <w:num w:numId="7">
    <w:abstractNumId w:val="7"/>
  </w:num>
  <w:num w:numId="8">
    <w:abstractNumId w:val="11"/>
  </w:num>
  <w:num w:numId="9">
    <w:abstractNumId w:val="5"/>
  </w:num>
  <w:num w:numId="10">
    <w:abstractNumId w:val="17"/>
  </w:num>
  <w:num w:numId="11">
    <w:abstractNumId w:val="25"/>
  </w:num>
  <w:num w:numId="12">
    <w:abstractNumId w:val="26"/>
  </w:num>
  <w:num w:numId="13">
    <w:abstractNumId w:val="3"/>
  </w:num>
  <w:num w:numId="14">
    <w:abstractNumId w:val="28"/>
  </w:num>
  <w:num w:numId="15">
    <w:abstractNumId w:val="23"/>
  </w:num>
  <w:num w:numId="16">
    <w:abstractNumId w:val="0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17">
    <w:abstractNumId w:val="1"/>
  </w:num>
  <w:num w:numId="18">
    <w:abstractNumId w:val="20"/>
  </w:num>
  <w:num w:numId="19">
    <w:abstractNumId w:val="18"/>
  </w:num>
  <w:num w:numId="20">
    <w:abstractNumId w:val="14"/>
  </w:num>
  <w:num w:numId="21">
    <w:abstractNumId w:val="22"/>
  </w:num>
  <w:num w:numId="22">
    <w:abstractNumId w:val="27"/>
  </w:num>
  <w:num w:numId="23">
    <w:abstractNumId w:val="8"/>
  </w:num>
  <w:num w:numId="24">
    <w:abstractNumId w:val="2"/>
  </w:num>
  <w:num w:numId="25">
    <w:abstractNumId w:val="10"/>
  </w:num>
  <w:num w:numId="26">
    <w:abstractNumId w:val="15"/>
  </w:num>
  <w:num w:numId="27">
    <w:abstractNumId w:val="24"/>
  </w:num>
  <w:num w:numId="28">
    <w:abstractNumId w:val="9"/>
  </w:num>
  <w:num w:numId="29">
    <w:abstractNumId w:val="13"/>
  </w:num>
  <w:num w:numId="30">
    <w:abstractNumId w:val="29"/>
  </w:num>
  <w:num w:numId="31">
    <w:abstractNumId w:val="19"/>
  </w:num>
  <w:num w:numId="32">
    <w:abstractNumId w:val="16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4"/>
  <w:doNotHyphenateCaps/>
  <w:drawingGridHorizontalSpacing w:val="110"/>
  <w:drawingGridVerticalSpacing w:val="299"/>
  <w:displayHorizontalDrawingGridEvery w:val="2"/>
  <w:displayVerticalDrawingGridEvery w:val="0"/>
  <w:doNotShadeFormData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ft_Version" w:val="-1"/>
  </w:docVars>
  <w:rsids>
    <w:rsidRoot w:val="00D9307C"/>
    <w:rsid w:val="000103E3"/>
    <w:rsid w:val="000118F5"/>
    <w:rsid w:val="00031616"/>
    <w:rsid w:val="00035D55"/>
    <w:rsid w:val="00036D0E"/>
    <w:rsid w:val="000540DA"/>
    <w:rsid w:val="00066788"/>
    <w:rsid w:val="000742E3"/>
    <w:rsid w:val="00076058"/>
    <w:rsid w:val="00085F60"/>
    <w:rsid w:val="000B2C9D"/>
    <w:rsid w:val="000B5C33"/>
    <w:rsid w:val="000C00AC"/>
    <w:rsid w:val="000C6E60"/>
    <w:rsid w:val="000D1E88"/>
    <w:rsid w:val="000D6D07"/>
    <w:rsid w:val="000E17E2"/>
    <w:rsid w:val="000E390E"/>
    <w:rsid w:val="000E47F0"/>
    <w:rsid w:val="000F3C05"/>
    <w:rsid w:val="000F40BF"/>
    <w:rsid w:val="000F5DB8"/>
    <w:rsid w:val="00117DC5"/>
    <w:rsid w:val="00122F47"/>
    <w:rsid w:val="0013421F"/>
    <w:rsid w:val="001505A1"/>
    <w:rsid w:val="0016501E"/>
    <w:rsid w:val="001677A6"/>
    <w:rsid w:val="00192BC8"/>
    <w:rsid w:val="001970E7"/>
    <w:rsid w:val="001A46CE"/>
    <w:rsid w:val="001B197B"/>
    <w:rsid w:val="001B46CF"/>
    <w:rsid w:val="001C554E"/>
    <w:rsid w:val="001D39B9"/>
    <w:rsid w:val="001E6D2D"/>
    <w:rsid w:val="00202A19"/>
    <w:rsid w:val="0020458E"/>
    <w:rsid w:val="00210F8F"/>
    <w:rsid w:val="00215A42"/>
    <w:rsid w:val="00215D63"/>
    <w:rsid w:val="0021656E"/>
    <w:rsid w:val="00246767"/>
    <w:rsid w:val="00270F58"/>
    <w:rsid w:val="0027293A"/>
    <w:rsid w:val="002733A2"/>
    <w:rsid w:val="00275906"/>
    <w:rsid w:val="00284F59"/>
    <w:rsid w:val="00287FEF"/>
    <w:rsid w:val="00293B11"/>
    <w:rsid w:val="002943F4"/>
    <w:rsid w:val="002972B8"/>
    <w:rsid w:val="002A1521"/>
    <w:rsid w:val="002A35F1"/>
    <w:rsid w:val="002A4F84"/>
    <w:rsid w:val="002A502F"/>
    <w:rsid w:val="002A522A"/>
    <w:rsid w:val="002B2596"/>
    <w:rsid w:val="002B3822"/>
    <w:rsid w:val="002B6BE7"/>
    <w:rsid w:val="002C46CC"/>
    <w:rsid w:val="002C7F36"/>
    <w:rsid w:val="002D34ED"/>
    <w:rsid w:val="002F7796"/>
    <w:rsid w:val="00310BEF"/>
    <w:rsid w:val="00323210"/>
    <w:rsid w:val="003349DD"/>
    <w:rsid w:val="00340219"/>
    <w:rsid w:val="00345D4D"/>
    <w:rsid w:val="00351BE3"/>
    <w:rsid w:val="003558CD"/>
    <w:rsid w:val="003566AB"/>
    <w:rsid w:val="003675B0"/>
    <w:rsid w:val="0036778E"/>
    <w:rsid w:val="00371F5A"/>
    <w:rsid w:val="003743FC"/>
    <w:rsid w:val="00374D10"/>
    <w:rsid w:val="00384DEF"/>
    <w:rsid w:val="003A115C"/>
    <w:rsid w:val="003A25BC"/>
    <w:rsid w:val="003B23D3"/>
    <w:rsid w:val="003C792F"/>
    <w:rsid w:val="003C7FE5"/>
    <w:rsid w:val="003D5A55"/>
    <w:rsid w:val="003E4ACE"/>
    <w:rsid w:val="003F1AD9"/>
    <w:rsid w:val="00433470"/>
    <w:rsid w:val="004505DE"/>
    <w:rsid w:val="00450FEF"/>
    <w:rsid w:val="00462594"/>
    <w:rsid w:val="00485D18"/>
    <w:rsid w:val="00490B2E"/>
    <w:rsid w:val="004954D9"/>
    <w:rsid w:val="004C3BC8"/>
    <w:rsid w:val="004D0BD1"/>
    <w:rsid w:val="004D228D"/>
    <w:rsid w:val="004D29E1"/>
    <w:rsid w:val="004D6B7B"/>
    <w:rsid w:val="004E16F7"/>
    <w:rsid w:val="004F45E1"/>
    <w:rsid w:val="00506105"/>
    <w:rsid w:val="005069FE"/>
    <w:rsid w:val="0050747C"/>
    <w:rsid w:val="00514947"/>
    <w:rsid w:val="00514BFF"/>
    <w:rsid w:val="00514FB2"/>
    <w:rsid w:val="005237BF"/>
    <w:rsid w:val="005238A8"/>
    <w:rsid w:val="00524E32"/>
    <w:rsid w:val="00535C98"/>
    <w:rsid w:val="00563523"/>
    <w:rsid w:val="00570265"/>
    <w:rsid w:val="00570602"/>
    <w:rsid w:val="005811D9"/>
    <w:rsid w:val="00597C90"/>
    <w:rsid w:val="00597F95"/>
    <w:rsid w:val="005A0AF9"/>
    <w:rsid w:val="005A42F7"/>
    <w:rsid w:val="005B6101"/>
    <w:rsid w:val="005B6343"/>
    <w:rsid w:val="005C1CDC"/>
    <w:rsid w:val="005C3EDC"/>
    <w:rsid w:val="005D4A5D"/>
    <w:rsid w:val="005E009D"/>
    <w:rsid w:val="005E483B"/>
    <w:rsid w:val="005F1A51"/>
    <w:rsid w:val="005F1D97"/>
    <w:rsid w:val="006014DC"/>
    <w:rsid w:val="00605CBF"/>
    <w:rsid w:val="00630F57"/>
    <w:rsid w:val="0063188B"/>
    <w:rsid w:val="0064252D"/>
    <w:rsid w:val="0064731C"/>
    <w:rsid w:val="00661EAD"/>
    <w:rsid w:val="00670B93"/>
    <w:rsid w:val="00674DD2"/>
    <w:rsid w:val="00675CAB"/>
    <w:rsid w:val="0069042B"/>
    <w:rsid w:val="006B04DC"/>
    <w:rsid w:val="006C61F8"/>
    <w:rsid w:val="006D050F"/>
    <w:rsid w:val="006D0AB0"/>
    <w:rsid w:val="006D328D"/>
    <w:rsid w:val="006E7D0F"/>
    <w:rsid w:val="006F008B"/>
    <w:rsid w:val="006F0A59"/>
    <w:rsid w:val="006F410F"/>
    <w:rsid w:val="007001BC"/>
    <w:rsid w:val="00702550"/>
    <w:rsid w:val="00703B3E"/>
    <w:rsid w:val="007225DC"/>
    <w:rsid w:val="0072535F"/>
    <w:rsid w:val="0073427A"/>
    <w:rsid w:val="00736B72"/>
    <w:rsid w:val="00764ED9"/>
    <w:rsid w:val="0076676E"/>
    <w:rsid w:val="00781C98"/>
    <w:rsid w:val="00790C19"/>
    <w:rsid w:val="007B0CE8"/>
    <w:rsid w:val="007B44B6"/>
    <w:rsid w:val="007B7E2E"/>
    <w:rsid w:val="007C17E8"/>
    <w:rsid w:val="007E0DEC"/>
    <w:rsid w:val="007E1E74"/>
    <w:rsid w:val="007E2C3F"/>
    <w:rsid w:val="007E4AC5"/>
    <w:rsid w:val="007E5555"/>
    <w:rsid w:val="007F10C9"/>
    <w:rsid w:val="007F38A5"/>
    <w:rsid w:val="008010F5"/>
    <w:rsid w:val="008161E3"/>
    <w:rsid w:val="00836A6B"/>
    <w:rsid w:val="00841278"/>
    <w:rsid w:val="00846452"/>
    <w:rsid w:val="00851151"/>
    <w:rsid w:val="0087361F"/>
    <w:rsid w:val="00873629"/>
    <w:rsid w:val="00876D3F"/>
    <w:rsid w:val="00881002"/>
    <w:rsid w:val="0088223D"/>
    <w:rsid w:val="008A19B2"/>
    <w:rsid w:val="008A455F"/>
    <w:rsid w:val="008A6632"/>
    <w:rsid w:val="008B309D"/>
    <w:rsid w:val="008C05E5"/>
    <w:rsid w:val="008D1924"/>
    <w:rsid w:val="008D5BFA"/>
    <w:rsid w:val="008E155E"/>
    <w:rsid w:val="008E1DB0"/>
    <w:rsid w:val="008F197C"/>
    <w:rsid w:val="00904E71"/>
    <w:rsid w:val="00905EA6"/>
    <w:rsid w:val="00913AEA"/>
    <w:rsid w:val="00915EB4"/>
    <w:rsid w:val="009272EC"/>
    <w:rsid w:val="00936287"/>
    <w:rsid w:val="009373AA"/>
    <w:rsid w:val="0095289D"/>
    <w:rsid w:val="00961880"/>
    <w:rsid w:val="00961AB6"/>
    <w:rsid w:val="00995935"/>
    <w:rsid w:val="009A102C"/>
    <w:rsid w:val="009A734B"/>
    <w:rsid w:val="009B7068"/>
    <w:rsid w:val="009C18B5"/>
    <w:rsid w:val="009C3E92"/>
    <w:rsid w:val="009C633D"/>
    <w:rsid w:val="009C68F7"/>
    <w:rsid w:val="009C75AB"/>
    <w:rsid w:val="009D0848"/>
    <w:rsid w:val="009D1FFC"/>
    <w:rsid w:val="009D20F4"/>
    <w:rsid w:val="009D4593"/>
    <w:rsid w:val="009D7B50"/>
    <w:rsid w:val="009F010C"/>
    <w:rsid w:val="009F0DA3"/>
    <w:rsid w:val="009F7010"/>
    <w:rsid w:val="00A0037D"/>
    <w:rsid w:val="00A03245"/>
    <w:rsid w:val="00A054C6"/>
    <w:rsid w:val="00A077A0"/>
    <w:rsid w:val="00A156D9"/>
    <w:rsid w:val="00A24879"/>
    <w:rsid w:val="00A428C2"/>
    <w:rsid w:val="00A435E8"/>
    <w:rsid w:val="00A51D93"/>
    <w:rsid w:val="00A53FFF"/>
    <w:rsid w:val="00A60912"/>
    <w:rsid w:val="00A61B79"/>
    <w:rsid w:val="00A61EED"/>
    <w:rsid w:val="00A6682D"/>
    <w:rsid w:val="00A87523"/>
    <w:rsid w:val="00A8775F"/>
    <w:rsid w:val="00A92A90"/>
    <w:rsid w:val="00AB5C71"/>
    <w:rsid w:val="00AC4C3B"/>
    <w:rsid w:val="00AE7CDF"/>
    <w:rsid w:val="00AF7A50"/>
    <w:rsid w:val="00B24FF3"/>
    <w:rsid w:val="00B257C7"/>
    <w:rsid w:val="00B372EB"/>
    <w:rsid w:val="00B37D93"/>
    <w:rsid w:val="00B464C4"/>
    <w:rsid w:val="00B60F58"/>
    <w:rsid w:val="00B63AC8"/>
    <w:rsid w:val="00B9598F"/>
    <w:rsid w:val="00BA6E7D"/>
    <w:rsid w:val="00BB056E"/>
    <w:rsid w:val="00BC32B7"/>
    <w:rsid w:val="00BC794B"/>
    <w:rsid w:val="00BE0C94"/>
    <w:rsid w:val="00BE4D84"/>
    <w:rsid w:val="00BF4AA3"/>
    <w:rsid w:val="00C0365B"/>
    <w:rsid w:val="00C24366"/>
    <w:rsid w:val="00C3375E"/>
    <w:rsid w:val="00C3721D"/>
    <w:rsid w:val="00C40944"/>
    <w:rsid w:val="00C558AD"/>
    <w:rsid w:val="00C62A36"/>
    <w:rsid w:val="00C65134"/>
    <w:rsid w:val="00C717FC"/>
    <w:rsid w:val="00C72F09"/>
    <w:rsid w:val="00C76F70"/>
    <w:rsid w:val="00C807A7"/>
    <w:rsid w:val="00C81F41"/>
    <w:rsid w:val="00C82D9F"/>
    <w:rsid w:val="00C85DD1"/>
    <w:rsid w:val="00C86960"/>
    <w:rsid w:val="00C87163"/>
    <w:rsid w:val="00C962A6"/>
    <w:rsid w:val="00C97AE0"/>
    <w:rsid w:val="00CC039B"/>
    <w:rsid w:val="00CC382E"/>
    <w:rsid w:val="00CD0D2C"/>
    <w:rsid w:val="00CD4C5E"/>
    <w:rsid w:val="00CE2B3F"/>
    <w:rsid w:val="00CE4015"/>
    <w:rsid w:val="00CE51D1"/>
    <w:rsid w:val="00CF6B64"/>
    <w:rsid w:val="00D106BD"/>
    <w:rsid w:val="00D156B9"/>
    <w:rsid w:val="00D158C4"/>
    <w:rsid w:val="00D25C9B"/>
    <w:rsid w:val="00D33C0E"/>
    <w:rsid w:val="00D34202"/>
    <w:rsid w:val="00D40154"/>
    <w:rsid w:val="00D40686"/>
    <w:rsid w:val="00D62E1E"/>
    <w:rsid w:val="00D70FFD"/>
    <w:rsid w:val="00D76BA4"/>
    <w:rsid w:val="00D8427C"/>
    <w:rsid w:val="00D85937"/>
    <w:rsid w:val="00D9307C"/>
    <w:rsid w:val="00D944C8"/>
    <w:rsid w:val="00DD0326"/>
    <w:rsid w:val="00DD25D5"/>
    <w:rsid w:val="00DE3310"/>
    <w:rsid w:val="00DE34F1"/>
    <w:rsid w:val="00DE7137"/>
    <w:rsid w:val="00DF7054"/>
    <w:rsid w:val="00E035E3"/>
    <w:rsid w:val="00E067A2"/>
    <w:rsid w:val="00E069EA"/>
    <w:rsid w:val="00E125FD"/>
    <w:rsid w:val="00E37239"/>
    <w:rsid w:val="00E373BB"/>
    <w:rsid w:val="00E52607"/>
    <w:rsid w:val="00E646C4"/>
    <w:rsid w:val="00E65CE3"/>
    <w:rsid w:val="00E7669C"/>
    <w:rsid w:val="00E76854"/>
    <w:rsid w:val="00E7731E"/>
    <w:rsid w:val="00E92703"/>
    <w:rsid w:val="00EA063F"/>
    <w:rsid w:val="00EE653F"/>
    <w:rsid w:val="00EF3BD8"/>
    <w:rsid w:val="00F01ADB"/>
    <w:rsid w:val="00F03279"/>
    <w:rsid w:val="00F108E8"/>
    <w:rsid w:val="00F26338"/>
    <w:rsid w:val="00F41E53"/>
    <w:rsid w:val="00F53053"/>
    <w:rsid w:val="00F57403"/>
    <w:rsid w:val="00F60CE5"/>
    <w:rsid w:val="00F750F0"/>
    <w:rsid w:val="00F83943"/>
    <w:rsid w:val="00F83E58"/>
    <w:rsid w:val="00F84A2A"/>
    <w:rsid w:val="00F9472C"/>
    <w:rsid w:val="00F965D2"/>
    <w:rsid w:val="00FA20B6"/>
    <w:rsid w:val="00FA4D99"/>
    <w:rsid w:val="00FB03F9"/>
    <w:rsid w:val="00FC6B69"/>
    <w:rsid w:val="00FD079F"/>
    <w:rsid w:val="00FD5FAE"/>
    <w:rsid w:val="00FD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44981BB4"/>
  <w15:chartTrackingRefBased/>
  <w15:docId w15:val="{FE292BB3-56DD-49A0-9C03-A1A987C5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utch" w:eastAsia="Times New Roman" w:hAnsi="Dutch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300" w:lineRule="exact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11Flatter-re-7"/>
    <w:next w:val="11Flatter-re-7"/>
    <w:qFormat/>
    <w:rsid w:val="0063188B"/>
    <w:pPr>
      <w:suppressAutoHyphens/>
      <w:spacing w:line="440" w:lineRule="exact"/>
      <w:outlineLvl w:val="0"/>
    </w:pPr>
    <w:rPr>
      <w:b/>
      <w:color w:val="005D96"/>
      <w:sz w:val="36"/>
    </w:rPr>
  </w:style>
  <w:style w:type="paragraph" w:styleId="berschrift2">
    <w:name w:val="heading 2"/>
    <w:basedOn w:val="berschrift1"/>
    <w:next w:val="11Block-re-7"/>
    <w:qFormat/>
    <w:rsid w:val="009C633D"/>
    <w:pPr>
      <w:keepLines/>
      <w:spacing w:before="200" w:line="360" w:lineRule="exact"/>
      <w:outlineLvl w:val="1"/>
    </w:pPr>
    <w:rPr>
      <w:sz w:val="30"/>
    </w:rPr>
  </w:style>
  <w:style w:type="paragraph" w:styleId="berschrift3">
    <w:name w:val="heading 3"/>
    <w:basedOn w:val="11Flatter-re-7"/>
    <w:next w:val="11Flatter-re-7"/>
    <w:qFormat/>
    <w:pPr>
      <w:keepNext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232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qFormat/>
    <w:pPr>
      <w:keepNext/>
      <w:spacing w:before="60" w:after="60" w:line="240" w:lineRule="auto"/>
      <w:jc w:val="center"/>
      <w:outlineLvl w:val="4"/>
    </w:pPr>
    <w:rPr>
      <w:b/>
      <w:snapToGrid w:val="0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Flatter-re-7">
    <w:name w:val="11Flatter-re-7"/>
    <w:basedOn w:val="11Block-re-7"/>
  </w:style>
  <w:style w:type="paragraph" w:customStyle="1" w:styleId="11Block-re-7">
    <w:name w:val="11Block-re-7"/>
    <w:basedOn w:val="Standard"/>
    <w:pPr>
      <w:ind w:right="3969"/>
    </w:pPr>
  </w:style>
  <w:style w:type="paragraph" w:customStyle="1" w:styleId="anlage">
    <w:name w:val="anlage"/>
    <w:basedOn w:val="berschrift2"/>
    <w:pPr>
      <w:outlineLvl w:val="9"/>
    </w:pPr>
  </w:style>
  <w:style w:type="paragraph" w:customStyle="1" w:styleId="06">
    <w:name w:val="06"/>
    <w:basedOn w:val="Standard"/>
    <w:pPr>
      <w:spacing w:line="120" w:lineRule="exact"/>
      <w:jc w:val="both"/>
    </w:pPr>
    <w:rPr>
      <w:sz w:val="12"/>
    </w:rPr>
  </w:style>
  <w:style w:type="paragraph" w:customStyle="1" w:styleId="11Einzug04">
    <w:name w:val="11Einzug0.4"/>
    <w:basedOn w:val="11Block-re-7"/>
    <w:pPr>
      <w:tabs>
        <w:tab w:val="left" w:pos="227"/>
      </w:tabs>
      <w:ind w:left="227" w:hanging="227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Kopfzeile">
    <w:name w:val="header"/>
    <w:basedOn w:val="Standard"/>
    <w:link w:val="KopfzeileZchn"/>
    <w:pPr>
      <w:tabs>
        <w:tab w:val="left" w:pos="1134"/>
      </w:tabs>
    </w:pPr>
    <w:rPr>
      <w:sz w:val="20"/>
    </w:rPr>
  </w:style>
  <w:style w:type="paragraph" w:customStyle="1" w:styleId="10Bild-Tab-Beschriftung">
    <w:name w:val="10Bild-Tab-Beschriftung"/>
    <w:basedOn w:val="11Block-re-7"/>
    <w:next w:val="11Block-re-7"/>
    <w:pPr>
      <w:tabs>
        <w:tab w:val="left" w:pos="1135"/>
      </w:tabs>
      <w:spacing w:before="120" w:after="120" w:line="240" w:lineRule="auto"/>
      <w:ind w:left="1134" w:hanging="1134"/>
    </w:pPr>
    <w:rPr>
      <w:b/>
      <w:sz w:val="20"/>
    </w:rPr>
  </w:style>
  <w:style w:type="paragraph" w:customStyle="1" w:styleId="10Tabellezentr3Pkt">
    <w:name w:val="10Tabelle zentr.3Pkt"/>
    <w:basedOn w:val="11Block-re-7"/>
    <w:pPr>
      <w:spacing w:before="60" w:after="60" w:line="240" w:lineRule="atLeast"/>
      <w:jc w:val="center"/>
    </w:pPr>
  </w:style>
  <w:style w:type="paragraph" w:customStyle="1" w:styleId="adr">
    <w:name w:val="adr"/>
    <w:basedOn w:val="Standard"/>
    <w:pPr>
      <w:tabs>
        <w:tab w:val="left" w:pos="1021"/>
      </w:tabs>
      <w:spacing w:line="240" w:lineRule="atLeast"/>
    </w:pPr>
  </w:style>
  <w:style w:type="paragraph" w:customStyle="1" w:styleId="14f-einzug8cm">
    <w:name w:val="14f-einzug8cm"/>
    <w:basedOn w:val="Standard"/>
    <w:pPr>
      <w:keepNext/>
      <w:tabs>
        <w:tab w:val="left" w:pos="4536"/>
      </w:tabs>
      <w:spacing w:after="240" w:line="240" w:lineRule="auto"/>
      <w:ind w:left="4536"/>
    </w:pPr>
    <w:rPr>
      <w:b/>
      <w:sz w:val="28"/>
    </w:rPr>
  </w:style>
  <w:style w:type="paragraph" w:customStyle="1" w:styleId="11Flatter">
    <w:name w:val="11 Flatter"/>
    <w:basedOn w:val="Standard"/>
    <w:pPr>
      <w:ind w:right="3969"/>
    </w:pPr>
  </w:style>
  <w:style w:type="paragraph" w:customStyle="1" w:styleId="11Block">
    <w:name w:val="11 Block"/>
    <w:basedOn w:val="Standard"/>
    <w:pPr>
      <w:jc w:val="both"/>
    </w:pPr>
  </w:style>
  <w:style w:type="paragraph" w:customStyle="1" w:styleId="11flatter0">
    <w:name w:val="11flatter"/>
    <w:basedOn w:val="Standard"/>
    <w:pPr>
      <w:tabs>
        <w:tab w:val="left" w:pos="340"/>
      </w:tabs>
    </w:pPr>
  </w:style>
  <w:style w:type="paragraph" w:customStyle="1" w:styleId="frPM1810">
    <w:name w:val="Ü für PM18/10"/>
    <w:basedOn w:val="Standard"/>
    <w:pPr>
      <w:tabs>
        <w:tab w:val="right" w:pos="9072"/>
      </w:tabs>
      <w:spacing w:line="480" w:lineRule="exact"/>
      <w:ind w:left="3969"/>
      <w:jc w:val="both"/>
    </w:pPr>
    <w:rPr>
      <w:b/>
      <w:sz w:val="36"/>
    </w:rPr>
  </w:style>
  <w:style w:type="paragraph" w:customStyle="1" w:styleId="redaktInfo">
    <w:name w:val="redakt. Info"/>
    <w:basedOn w:val="Standard"/>
    <w:pPr>
      <w:framePr w:hSpace="142" w:wrap="notBeside" w:hAnchor="text" w:yAlign="bottom"/>
      <w:spacing w:line="220" w:lineRule="exact"/>
    </w:pPr>
    <w:rPr>
      <w:sz w:val="18"/>
    </w:rPr>
  </w:style>
  <w:style w:type="paragraph" w:customStyle="1" w:styleId="InhaltTitel1">
    <w:name w:val="Inhalt_Titel_1"/>
    <w:basedOn w:val="Standard"/>
    <w:next w:val="Standard"/>
    <w:pPr>
      <w:tabs>
        <w:tab w:val="right" w:leader="dot" w:pos="7655"/>
      </w:tabs>
      <w:ind w:left="284"/>
    </w:pPr>
    <w:rPr>
      <w:b/>
    </w:rPr>
  </w:style>
  <w:style w:type="paragraph" w:styleId="Textkrper">
    <w:name w:val="Body Text"/>
    <w:basedOn w:val="Standard"/>
    <w:pPr>
      <w:overflowPunct/>
      <w:autoSpaceDE/>
      <w:autoSpaceDN/>
      <w:adjustRightInd/>
      <w:spacing w:before="120" w:after="120"/>
      <w:ind w:right="3969"/>
      <w:textAlignment w:val="auto"/>
    </w:pPr>
    <w:rPr>
      <w:sz w:val="24"/>
    </w:rPr>
  </w:style>
  <w:style w:type="paragraph" w:customStyle="1" w:styleId="11Kringelflatter">
    <w:name w:val="11Kringel_flatter"/>
    <w:basedOn w:val="Standard"/>
    <w:pPr>
      <w:numPr>
        <w:numId w:val="5"/>
      </w:numPr>
      <w:tabs>
        <w:tab w:val="left" w:pos="284"/>
      </w:tabs>
      <w:ind w:right="3969"/>
    </w:pPr>
  </w:style>
  <w:style w:type="paragraph" w:styleId="Blocktext">
    <w:name w:val="Block Text"/>
    <w:basedOn w:val="Standard"/>
    <w:pPr>
      <w:tabs>
        <w:tab w:val="num" w:pos="360"/>
      </w:tabs>
      <w:ind w:left="-357" w:right="3969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11Block0">
    <w:name w:val="11Block"/>
    <w:basedOn w:val="Standard"/>
    <w:pPr>
      <w:jc w:val="both"/>
    </w:pPr>
  </w:style>
  <w:style w:type="paragraph" w:customStyle="1" w:styleId="Bild">
    <w:name w:val="Bild"/>
    <w:basedOn w:val="Standard"/>
    <w:next w:val="Standard"/>
    <w:pPr>
      <w:spacing w:line="240" w:lineRule="auto"/>
    </w:pPr>
  </w:style>
  <w:style w:type="character" w:customStyle="1" w:styleId="BesuchterHyperlink">
    <w:name w:val="BesuchterHyperlink"/>
    <w:rPr>
      <w:color w:val="800080"/>
      <w:u w:val="single"/>
    </w:rPr>
  </w:style>
  <w:style w:type="paragraph" w:customStyle="1" w:styleId="10Block">
    <w:name w:val="10Block"/>
    <w:basedOn w:val="Standard"/>
    <w:pPr>
      <w:spacing w:line="240" w:lineRule="exact"/>
      <w:jc w:val="both"/>
    </w:pPr>
    <w:rPr>
      <w:sz w:val="20"/>
    </w:rPr>
  </w:style>
  <w:style w:type="paragraph" w:styleId="Textkrper-Zeileneinzug">
    <w:name w:val="Body Text Indent"/>
    <w:basedOn w:val="Standard"/>
    <w:pPr>
      <w:overflowPunct/>
      <w:autoSpaceDE/>
      <w:autoSpaceDN/>
      <w:adjustRightInd/>
      <w:spacing w:after="120" w:line="240" w:lineRule="auto"/>
      <w:ind w:left="708"/>
      <w:jc w:val="both"/>
      <w:textAlignment w:val="auto"/>
    </w:pPr>
    <w:rPr>
      <w:snapToGrid w:val="0"/>
      <w:sz w:val="20"/>
    </w:rPr>
  </w:style>
  <w:style w:type="paragraph" w:styleId="StandardWeb">
    <w:name w:val="Normal (Web)"/>
    <w:basedOn w:val="Standard"/>
    <w:rsid w:val="00DF705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sid w:val="004F45E1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851151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597C90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rsid w:val="00323210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t-rosenheim.de/ift-newsro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ft-rosenheim.de/sonderschau-fensterbau2022-green-dea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1053</Words>
  <Characters>8251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</vt:lpstr>
    </vt:vector>
  </TitlesOfParts>
  <Company>Institut für Fenstertechnik Rosenheim e.V.</Company>
  <LinksUpToDate>false</LinksUpToDate>
  <CharactersWithSpaces>9286</CharactersWithSpaces>
  <SharedDoc>false</SharedDoc>
  <HLinks>
    <vt:vector size="6" baseType="variant">
      <vt:variant>
        <vt:i4>8060990</vt:i4>
      </vt:variant>
      <vt:variant>
        <vt:i4>6</vt:i4>
      </vt:variant>
      <vt:variant>
        <vt:i4>0</vt:i4>
      </vt:variant>
      <vt:variant>
        <vt:i4>5</vt:i4>
      </vt:variant>
      <vt:variant>
        <vt:lpwstr>http://www.ift-rosenheim.de/bildarchiv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</dc:title>
  <dc:subject/>
  <dc:creator>bw</dc:creator>
  <cp:keywords>Pressemitteilung</cp:keywords>
  <dc:description>99-</dc:description>
  <cp:lastModifiedBy>Hainbach Susanne</cp:lastModifiedBy>
  <cp:revision>5</cp:revision>
  <cp:lastPrinted>2020-01-20T12:04:00Z</cp:lastPrinted>
  <dcterms:created xsi:type="dcterms:W3CDTF">2022-07-27T08:48:00Z</dcterms:created>
  <dcterms:modified xsi:type="dcterms:W3CDTF">2022-07-27T09:02:00Z</dcterms:modified>
</cp:coreProperties>
</file>