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521F2E">
      <w:pPr>
        <w:pStyle w:val="frPM1810"/>
        <w:widowControl w:val="0"/>
        <w:jc w:val="left"/>
        <w:rPr>
          <w:b w:val="0"/>
          <w:sz w:val="22"/>
        </w:rPr>
      </w:pPr>
      <w:r w:rsidRPr="00702550">
        <w:rPr>
          <w:color w:val="005D96"/>
        </w:rPr>
        <w:t>PRESSEINFORMATION</w:t>
      </w:r>
      <w:r w:rsidR="00215D63">
        <w:rPr>
          <w:b w:val="0"/>
          <w:sz w:val="22"/>
        </w:rPr>
        <w:tab/>
      </w:r>
      <w:r w:rsidR="006D050F">
        <w:rPr>
          <w:b w:val="0"/>
          <w:sz w:val="22"/>
        </w:rPr>
        <w:t>2</w:t>
      </w:r>
      <w:r w:rsidR="008E155E">
        <w:rPr>
          <w:b w:val="0"/>
          <w:sz w:val="22"/>
        </w:rPr>
        <w:t>2</w:t>
      </w:r>
      <w:r>
        <w:rPr>
          <w:b w:val="0"/>
          <w:sz w:val="22"/>
        </w:rPr>
        <w:t>-</w:t>
      </w:r>
      <w:r w:rsidR="007563D0">
        <w:rPr>
          <w:b w:val="0"/>
          <w:sz w:val="22"/>
        </w:rPr>
        <w:t>02</w:t>
      </w:r>
      <w:r w:rsidR="00DD0326">
        <w:rPr>
          <w:b w:val="0"/>
          <w:sz w:val="22"/>
        </w:rPr>
        <w:t>-</w:t>
      </w:r>
      <w:r w:rsidR="00DF0FDA">
        <w:rPr>
          <w:b w:val="0"/>
          <w:sz w:val="22"/>
        </w:rPr>
        <w:t>49</w:t>
      </w:r>
    </w:p>
    <w:p w:rsidR="00D9307C" w:rsidRPr="00E373BB" w:rsidRDefault="00D9307C" w:rsidP="00521F2E">
      <w:pPr>
        <w:pStyle w:val="frPM1810"/>
        <w:widowControl w:val="0"/>
        <w:jc w:val="left"/>
        <w:rPr>
          <w:b w:val="0"/>
          <w:bCs/>
          <w:sz w:val="22"/>
        </w:rPr>
      </w:pPr>
      <w:r>
        <w:tab/>
      </w:r>
      <w:r>
        <w:rPr>
          <w:b w:val="0"/>
          <w:bCs/>
          <w:sz w:val="22"/>
        </w:rPr>
        <w:t xml:space="preserve">vom </w:t>
      </w:r>
      <w:r w:rsidR="00521F2E">
        <w:rPr>
          <w:b w:val="0"/>
          <w:bCs/>
          <w:sz w:val="22"/>
        </w:rPr>
        <w:t>2</w:t>
      </w:r>
      <w:r w:rsidR="00365025">
        <w:rPr>
          <w:b w:val="0"/>
          <w:bCs/>
          <w:sz w:val="22"/>
        </w:rPr>
        <w:t>2</w:t>
      </w:r>
      <w:r w:rsidR="00DD0326">
        <w:rPr>
          <w:b w:val="0"/>
          <w:bCs/>
          <w:sz w:val="22"/>
        </w:rPr>
        <w:t>.</w:t>
      </w:r>
      <w:r w:rsidR="008A455F">
        <w:rPr>
          <w:b w:val="0"/>
          <w:bCs/>
          <w:sz w:val="22"/>
        </w:rPr>
        <w:t xml:space="preserve"> </w:t>
      </w:r>
      <w:r w:rsidR="00DF0FDA">
        <w:rPr>
          <w:b w:val="0"/>
          <w:bCs/>
          <w:sz w:val="22"/>
        </w:rPr>
        <w:t>Februar</w:t>
      </w:r>
      <w:r w:rsidRPr="00E373BB">
        <w:rPr>
          <w:b w:val="0"/>
          <w:bCs/>
          <w:sz w:val="22"/>
        </w:rPr>
        <w:t xml:space="preserve"> </w:t>
      </w:r>
      <w:r w:rsidR="00C97AE0">
        <w:rPr>
          <w:b w:val="0"/>
          <w:bCs/>
          <w:sz w:val="22"/>
        </w:rPr>
        <w:t>20</w:t>
      </w:r>
      <w:r w:rsidR="006D050F">
        <w:rPr>
          <w:b w:val="0"/>
          <w:bCs/>
          <w:sz w:val="22"/>
        </w:rPr>
        <w:t>2</w:t>
      </w:r>
      <w:r w:rsidR="008E155E">
        <w:rPr>
          <w:b w:val="0"/>
          <w:bCs/>
          <w:sz w:val="22"/>
        </w:rPr>
        <w:t>2</w:t>
      </w:r>
    </w:p>
    <w:p w:rsidR="00D9307C" w:rsidRDefault="00D9307C">
      <w:pPr>
        <w:pStyle w:val="11Flatter-re-7"/>
        <w:widowControl w:val="0"/>
        <w:spacing w:line="240" w:lineRule="exact"/>
      </w:pPr>
    </w:p>
    <w:p w:rsidR="00C83483" w:rsidRPr="00E373BB" w:rsidRDefault="00C83483">
      <w:pPr>
        <w:pStyle w:val="11Flatter-re-7"/>
        <w:widowControl w:val="0"/>
        <w:spacing w:line="240" w:lineRule="exact"/>
      </w:pPr>
    </w:p>
    <w:p w:rsidR="00D9307C" w:rsidRPr="00E373BB" w:rsidRDefault="00D9307C" w:rsidP="00521F2E">
      <w:pPr>
        <w:pStyle w:val="06"/>
        <w:widowControl w:val="0"/>
        <w:jc w:val="left"/>
      </w:pPr>
    </w:p>
    <w:bookmarkStart w:id="0" w:name="_GoBack"/>
    <w:p w:rsidR="00D9307C" w:rsidRPr="0063188B" w:rsidRDefault="007225DC">
      <w:pPr>
        <w:pStyle w:val="berschrift1"/>
        <w:widowControl w:val="0"/>
        <w:suppressAutoHyphens w:val="0"/>
        <w:ind w:right="3117"/>
      </w:pPr>
      <w:r w:rsidRPr="0063188B">
        <w:rPr>
          <w:noProof/>
        </w:rPr>
        <mc:AlternateContent>
          <mc:Choice Requires="wps">
            <w:drawing>
              <wp:anchor distT="0" distB="0" distL="114300" distR="114300" simplePos="0" relativeHeight="251657728" behindDoc="0" locked="0" layoutInCell="1" allowOverlap="1">
                <wp:simplePos x="0" y="0"/>
                <wp:positionH relativeFrom="column">
                  <wp:posOffset>3931920</wp:posOffset>
                </wp:positionH>
                <wp:positionV relativeFrom="paragraph">
                  <wp:posOffset>53975</wp:posOffset>
                </wp:positionV>
                <wp:extent cx="2443480" cy="278765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78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BC3220" w:rsidRPr="00BC3220" w:rsidRDefault="00AD71BD" w:rsidP="00BC3220">
                            <w:pPr>
                              <w:spacing w:before="120" w:after="120" w:line="240" w:lineRule="exact"/>
                              <w:rPr>
                                <w:bCs/>
                                <w:sz w:val="20"/>
                              </w:rPr>
                            </w:pPr>
                            <w:r>
                              <w:rPr>
                                <w:bCs/>
                                <w:sz w:val="20"/>
                              </w:rPr>
                              <w:t xml:space="preserve">Die </w:t>
                            </w:r>
                            <w:r w:rsidR="00BC3220" w:rsidRPr="00BC3220">
                              <w:rPr>
                                <w:bCs/>
                                <w:sz w:val="20"/>
                              </w:rPr>
                              <w:t>12. Rosenheimer Tür-</w:t>
                            </w:r>
                            <w:r>
                              <w:rPr>
                                <w:bCs/>
                                <w:sz w:val="20"/>
                              </w:rPr>
                              <w:t xml:space="preserve"> und</w:t>
                            </w:r>
                            <w:r w:rsidR="00E82E2B">
                              <w:rPr>
                                <w:bCs/>
                                <w:sz w:val="20"/>
                              </w:rPr>
                              <w:t xml:space="preserve"> </w:t>
                            </w:r>
                            <w:r w:rsidR="00BC3220" w:rsidRPr="00BC3220">
                              <w:rPr>
                                <w:bCs/>
                                <w:sz w:val="20"/>
                              </w:rPr>
                              <w:t xml:space="preserve">Tortage </w:t>
                            </w:r>
                            <w:r w:rsidR="00BC3220">
                              <w:rPr>
                                <w:bCs/>
                                <w:sz w:val="20"/>
                              </w:rPr>
                              <w:t xml:space="preserve">am 18./19. Mai stehen unter dem Motto </w:t>
                            </w:r>
                            <w:r w:rsidR="00BC3220" w:rsidRPr="00BC3220">
                              <w:rPr>
                                <w:bCs/>
                                <w:sz w:val="20"/>
                              </w:rPr>
                              <w:t>„Im Spannungsfeld von Nachhaltigkeit, Klimaneutralität und Technik“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6pt;margin-top:4.25pt;width:192.4pt;height:2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" stroked="f">
                <v:textbox>
                  <w:txbxContent>
                    <w:p w:rsidR="00D9307C" w:rsidRPr="005A0AF9" w:rsidRDefault="00D9307C" w:rsidP="0073427A">
                      <w:pPr>
                        <w:pStyle w:val="Bild"/>
                      </w:pPr>
                    </w:p>
                    <w:p w:rsidR="00BC3220" w:rsidRPr="00BC3220" w:rsidRDefault="00AD71BD" w:rsidP="00BC3220">
                      <w:pPr>
                        <w:spacing w:before="120" w:after="120" w:line="240" w:lineRule="exact"/>
                        <w:rPr>
                          <w:bCs/>
                          <w:sz w:val="20"/>
                        </w:rPr>
                      </w:pPr>
                      <w:r>
                        <w:rPr>
                          <w:bCs/>
                          <w:sz w:val="20"/>
                        </w:rPr>
                        <w:t xml:space="preserve">Die </w:t>
                      </w:r>
                      <w:r w:rsidR="00BC3220" w:rsidRPr="00BC3220">
                        <w:rPr>
                          <w:bCs/>
                          <w:sz w:val="20"/>
                        </w:rPr>
                        <w:t>12. Rosenheimer Tür-</w:t>
                      </w:r>
                      <w:r>
                        <w:rPr>
                          <w:bCs/>
                          <w:sz w:val="20"/>
                        </w:rPr>
                        <w:t xml:space="preserve"> und</w:t>
                      </w:r>
                      <w:r w:rsidR="00E82E2B">
                        <w:rPr>
                          <w:bCs/>
                          <w:sz w:val="20"/>
                        </w:rPr>
                        <w:t xml:space="preserve"> </w:t>
                      </w:r>
                      <w:r w:rsidR="00BC3220" w:rsidRPr="00BC3220">
                        <w:rPr>
                          <w:bCs/>
                          <w:sz w:val="20"/>
                        </w:rPr>
                        <w:t xml:space="preserve">Tortage </w:t>
                      </w:r>
                      <w:r w:rsidR="00BC3220">
                        <w:rPr>
                          <w:bCs/>
                          <w:sz w:val="20"/>
                        </w:rPr>
                        <w:t xml:space="preserve">am 18./19. Mai stehen unter dem Motto </w:t>
                      </w:r>
                      <w:r w:rsidR="00BC3220" w:rsidRPr="00BC3220">
                        <w:rPr>
                          <w:bCs/>
                          <w:sz w:val="20"/>
                        </w:rPr>
                        <w:t>„Im Spannungsfeld von Nachhaltigkeit, Klimaneutralität und Technik“</w:t>
                      </w:r>
                    </w:p>
                  </w:txbxContent>
                </v:textbox>
              </v:shape>
            </w:pict>
          </mc:Fallback>
        </mc:AlternateContent>
      </w:r>
      <w:r w:rsidR="00DF0FDA">
        <w:rPr>
          <w:noProof/>
        </w:rPr>
        <w:t>12.</w:t>
      </w:r>
      <w:r w:rsidR="00DF0FDA">
        <w:t xml:space="preserve"> </w:t>
      </w:r>
      <w:r w:rsidR="007563D0">
        <w:t>Rosenheimer Tür-</w:t>
      </w:r>
      <w:r w:rsidR="009C5540">
        <w:t xml:space="preserve"> und </w:t>
      </w:r>
      <w:r w:rsidR="007563D0">
        <w:t xml:space="preserve">Tortage </w:t>
      </w:r>
      <w:r w:rsidR="008152E4">
        <w:t xml:space="preserve">am 18./19. Mai </w:t>
      </w:r>
      <w:r w:rsidR="00E82E2B">
        <w:t>in Rosenheim</w:t>
      </w:r>
    </w:p>
    <w:p w:rsidR="00D9307C" w:rsidRPr="009C633D" w:rsidRDefault="00E82E2B">
      <w:pPr>
        <w:pStyle w:val="berschrift2"/>
        <w:keepLines w:val="0"/>
        <w:widowControl w:val="0"/>
        <w:suppressAutoHyphens w:val="0"/>
        <w:ind w:right="3117"/>
      </w:pPr>
      <w:r>
        <w:t xml:space="preserve">Branchentreff mit </w:t>
      </w:r>
      <w:r w:rsidR="008152E4">
        <w:t xml:space="preserve">Infos zu </w:t>
      </w:r>
      <w:r w:rsidR="008152E4" w:rsidRPr="008152E4">
        <w:t>Nachhaltigkeit, Klimaneutralität</w:t>
      </w:r>
      <w:r w:rsidR="008152E4">
        <w:t>,</w:t>
      </w:r>
      <w:r w:rsidR="008152E4" w:rsidRPr="008152E4">
        <w:t xml:space="preserve"> Technik</w:t>
      </w:r>
      <w:r w:rsidR="008152E4">
        <w:t xml:space="preserve"> und Normen</w:t>
      </w:r>
      <w:bookmarkEnd w:id="0"/>
    </w:p>
    <w:p w:rsidR="00D9307C" w:rsidRPr="003675B0" w:rsidRDefault="00D9307C">
      <w:pPr>
        <w:pStyle w:val="11Flatter-re-7"/>
        <w:widowControl w:val="0"/>
        <w:ind w:right="3131"/>
      </w:pPr>
    </w:p>
    <w:p w:rsidR="00C24366" w:rsidRPr="003675B0" w:rsidRDefault="00DF0FDA">
      <w:pPr>
        <w:pStyle w:val="11Flatter-re-7"/>
        <w:widowControl w:val="0"/>
        <w:ind w:right="3131"/>
        <w:rPr>
          <w:b/>
          <w:bCs/>
        </w:rPr>
      </w:pPr>
      <w:r>
        <w:rPr>
          <w:b/>
          <w:bCs/>
        </w:rPr>
        <w:t xml:space="preserve">Nachdem Corona </w:t>
      </w:r>
      <w:r w:rsidR="00E16EB8">
        <w:rPr>
          <w:b/>
          <w:bCs/>
        </w:rPr>
        <w:t xml:space="preserve">uns </w:t>
      </w:r>
      <w:r>
        <w:rPr>
          <w:b/>
          <w:bCs/>
        </w:rPr>
        <w:t>in 2020</w:t>
      </w:r>
      <w:r w:rsidR="00E16EB8">
        <w:rPr>
          <w:b/>
          <w:bCs/>
        </w:rPr>
        <w:t xml:space="preserve"> eine digitale Version „beschert“ hat</w:t>
      </w:r>
      <w:r>
        <w:rPr>
          <w:b/>
          <w:bCs/>
        </w:rPr>
        <w:t xml:space="preserve">, finden </w:t>
      </w:r>
      <w:r w:rsidR="008152E4">
        <w:rPr>
          <w:b/>
          <w:bCs/>
        </w:rPr>
        <w:t xml:space="preserve">am </w:t>
      </w:r>
      <w:r w:rsidR="008152E4" w:rsidRPr="008152E4">
        <w:rPr>
          <w:b/>
          <w:bCs/>
        </w:rPr>
        <w:t>18./19. Mai</w:t>
      </w:r>
      <w:r w:rsidR="008152E4">
        <w:rPr>
          <w:b/>
          <w:bCs/>
        </w:rPr>
        <w:t xml:space="preserve"> 2022 </w:t>
      </w:r>
      <w:r>
        <w:rPr>
          <w:b/>
          <w:bCs/>
        </w:rPr>
        <w:t xml:space="preserve">die 12. Rosenheimer Tür- und Tortage wieder </w:t>
      </w:r>
      <w:r w:rsidR="00E16EB8">
        <w:rPr>
          <w:b/>
          <w:bCs/>
        </w:rPr>
        <w:t xml:space="preserve">in Rosenheim </w:t>
      </w:r>
      <w:r>
        <w:rPr>
          <w:b/>
          <w:bCs/>
        </w:rPr>
        <w:t xml:space="preserve">statt. </w:t>
      </w:r>
      <w:r w:rsidR="006556CF">
        <w:rPr>
          <w:b/>
          <w:bCs/>
        </w:rPr>
        <w:t>Hinter dem Motto „</w:t>
      </w:r>
      <w:r w:rsidR="006556CF" w:rsidRPr="006556CF">
        <w:rPr>
          <w:b/>
          <w:bCs/>
        </w:rPr>
        <w:t>Im Spannungsfeld von Nachhaltigkeit, Klimaneutralität und Technik</w:t>
      </w:r>
      <w:r w:rsidR="006556CF">
        <w:rPr>
          <w:b/>
          <w:bCs/>
        </w:rPr>
        <w:t xml:space="preserve">“ stehen </w:t>
      </w:r>
      <w:r w:rsidR="008152E4">
        <w:rPr>
          <w:b/>
          <w:bCs/>
        </w:rPr>
        <w:t>20</w:t>
      </w:r>
      <w:r w:rsidR="004C323A">
        <w:rPr>
          <w:b/>
          <w:bCs/>
        </w:rPr>
        <w:t xml:space="preserve"> Vorträge in 6 Themenblöcken. 5 Vorträge informieren zu den Konsequenzen für Bauelemente und Hersteller auf dem Weg zu Klimaneutralität. Daneben gibt es natürlich einen aktuellen Check zu neuen Anforderungen für Brandschutzelemente, Baubeschläge, Einbruchhemmung, </w:t>
      </w:r>
      <w:r w:rsidR="008152E4">
        <w:rPr>
          <w:b/>
          <w:bCs/>
        </w:rPr>
        <w:t xml:space="preserve">RAL-Richtlinien, Bauakustik, Montageverfahren sowie eine aktuelle </w:t>
      </w:r>
      <w:r w:rsidR="008152E4" w:rsidRPr="008152E4">
        <w:rPr>
          <w:b/>
          <w:bCs/>
        </w:rPr>
        <w:t xml:space="preserve">Marktstudie </w:t>
      </w:r>
      <w:r w:rsidR="008152E4">
        <w:rPr>
          <w:b/>
          <w:bCs/>
        </w:rPr>
        <w:t xml:space="preserve">für </w:t>
      </w:r>
      <w:r w:rsidR="008152E4" w:rsidRPr="008152E4">
        <w:rPr>
          <w:b/>
          <w:bCs/>
        </w:rPr>
        <w:t>Türen und Tore</w:t>
      </w:r>
      <w:r w:rsidR="008152E4">
        <w:rPr>
          <w:b/>
          <w:bCs/>
        </w:rPr>
        <w:t xml:space="preserve">, die über die </w:t>
      </w:r>
      <w:r w:rsidR="008152E4" w:rsidRPr="008152E4">
        <w:rPr>
          <w:b/>
          <w:bCs/>
        </w:rPr>
        <w:t>Auswirkung der Pandemie auf die</w:t>
      </w:r>
      <w:r w:rsidR="008152E4">
        <w:rPr>
          <w:b/>
          <w:bCs/>
        </w:rPr>
        <w:t xml:space="preserve"> europäischen</w:t>
      </w:r>
      <w:r w:rsidR="008152E4" w:rsidRPr="008152E4">
        <w:rPr>
          <w:b/>
          <w:bCs/>
        </w:rPr>
        <w:t xml:space="preserve"> Märkte</w:t>
      </w:r>
      <w:r w:rsidR="008152E4">
        <w:rPr>
          <w:b/>
          <w:bCs/>
        </w:rPr>
        <w:t xml:space="preserve"> informiert</w:t>
      </w:r>
      <w:r w:rsidR="006B67DB">
        <w:rPr>
          <w:b/>
          <w:bCs/>
        </w:rPr>
        <w:t>. A</w:t>
      </w:r>
      <w:r w:rsidR="00E16EB8">
        <w:rPr>
          <w:b/>
          <w:bCs/>
        </w:rPr>
        <w:t>m Mittwoch</w:t>
      </w:r>
      <w:r w:rsidR="00E82E2B">
        <w:rPr>
          <w:b/>
          <w:bCs/>
        </w:rPr>
        <w:t>abend</w:t>
      </w:r>
      <w:r w:rsidR="00E16EB8">
        <w:rPr>
          <w:b/>
          <w:bCs/>
        </w:rPr>
        <w:t xml:space="preserve"> wird </w:t>
      </w:r>
      <w:r w:rsidR="006B67DB">
        <w:rPr>
          <w:b/>
          <w:bCs/>
        </w:rPr>
        <w:t xml:space="preserve">dann </w:t>
      </w:r>
      <w:r w:rsidR="00E16EB8">
        <w:rPr>
          <w:b/>
          <w:bCs/>
        </w:rPr>
        <w:t>wieder echt bayerisch gefeiert.</w:t>
      </w:r>
    </w:p>
    <w:p w:rsidR="008A19B2" w:rsidRDefault="008A19B2">
      <w:pPr>
        <w:widowControl w:val="0"/>
        <w:overflowPunct/>
        <w:ind w:right="2471"/>
        <w:textAlignment w:val="auto"/>
      </w:pPr>
    </w:p>
    <w:p w:rsidR="00C83483" w:rsidRDefault="006556CF">
      <w:pPr>
        <w:widowControl w:val="0"/>
        <w:overflowPunct/>
        <w:ind w:right="3117"/>
        <w:textAlignment w:val="auto"/>
      </w:pPr>
      <w:r>
        <w:t xml:space="preserve">Auch die Tür- und Torbranche erwarten arbeitsreiche Zeiten, denn für </w:t>
      </w:r>
      <w:r w:rsidR="008152E4">
        <w:t xml:space="preserve">die </w:t>
      </w:r>
      <w:r>
        <w:t xml:space="preserve">nächsten Jahre wird eine hohe Nachfrage nach neuen Wohnungen sowie </w:t>
      </w:r>
      <w:r w:rsidR="006B67DB">
        <w:t xml:space="preserve">der </w:t>
      </w:r>
      <w:r>
        <w:t>energetische</w:t>
      </w:r>
      <w:r w:rsidR="006B67DB">
        <w:t>n</w:t>
      </w:r>
      <w:r>
        <w:t xml:space="preserve"> Sanierung und Modernisierung des Gebäudebestands erwartet. Dabei werden </w:t>
      </w:r>
      <w:r w:rsidR="004C323A">
        <w:t xml:space="preserve">neben dem Wärmeschutz die </w:t>
      </w:r>
      <w:r>
        <w:t>Kriterien der Nachhaltig</w:t>
      </w:r>
      <w:r w:rsidR="00E82E2B">
        <w:t>keit</w:t>
      </w:r>
      <w:r>
        <w:t>, Recycling</w:t>
      </w:r>
      <w:r w:rsidR="004C323A">
        <w:t xml:space="preserve"> oder der </w:t>
      </w:r>
      <w:r w:rsidR="004C323A" w:rsidRPr="00AD71BD">
        <w:rPr>
          <w:b/>
        </w:rPr>
        <w:t>CO</w:t>
      </w:r>
      <w:r w:rsidR="004C323A" w:rsidRPr="00AD71BD">
        <w:rPr>
          <w:b/>
          <w:vertAlign w:val="subscript"/>
        </w:rPr>
        <w:t>2</w:t>
      </w:r>
      <w:r w:rsidR="004C323A" w:rsidRPr="00AD71BD">
        <w:rPr>
          <w:b/>
        </w:rPr>
        <w:t>-Fußabdruck</w:t>
      </w:r>
      <w:r w:rsidR="004C323A">
        <w:t xml:space="preserve"> an Bedeutung gewinnen, um einen klimaneutralen Gebäudebestand bis 2050 zu erreichen. Die vielen Facetten und </w:t>
      </w:r>
      <w:r w:rsidR="006B67DB">
        <w:t>Auswirkungen d</w:t>
      </w:r>
      <w:r w:rsidR="004C323A">
        <w:t>ie</w:t>
      </w:r>
      <w:r w:rsidR="006B67DB">
        <w:t>ser</w:t>
      </w:r>
      <w:r w:rsidR="004C323A">
        <w:t xml:space="preserve"> Themen für neue Konstruktionen und Montageverfahren</w:t>
      </w:r>
      <w:r w:rsidR="006B67DB">
        <w:t>,</w:t>
      </w:r>
      <w:r w:rsidR="004C323A">
        <w:t xml:space="preserve"> werden </w:t>
      </w:r>
      <w:r w:rsidR="008152E4">
        <w:t xml:space="preserve">in sechs Vorträgen beleuchtet. </w:t>
      </w:r>
    </w:p>
    <w:p w:rsidR="00C83483" w:rsidRDefault="00C83483">
      <w:pPr>
        <w:widowControl w:val="0"/>
        <w:overflowPunct/>
        <w:ind w:right="3117"/>
        <w:textAlignment w:val="auto"/>
      </w:pPr>
    </w:p>
    <w:p w:rsidR="00C83483" w:rsidRDefault="00C83483">
      <w:pPr>
        <w:widowControl w:val="0"/>
        <w:overflowPunct/>
        <w:ind w:right="3117"/>
        <w:textAlignment w:val="auto"/>
      </w:pPr>
    </w:p>
    <w:p w:rsidR="008152E4" w:rsidRDefault="008152E4" w:rsidP="00521F2E">
      <w:pPr>
        <w:widowControl w:val="0"/>
        <w:overflowPunct/>
        <w:ind w:right="1558"/>
        <w:textAlignment w:val="auto"/>
      </w:pPr>
      <w:r w:rsidRPr="008152E4">
        <w:lastRenderedPageBreak/>
        <w:t xml:space="preserve">Daneben gibt es natürlich aktuelle </w:t>
      </w:r>
      <w:r w:rsidR="00BC3220">
        <w:t>Normen-</w:t>
      </w:r>
      <w:r w:rsidRPr="008152E4">
        <w:t>Check</w:t>
      </w:r>
      <w:r w:rsidR="006B67DB">
        <w:t>s</w:t>
      </w:r>
      <w:r w:rsidRPr="008152E4">
        <w:t xml:space="preserve"> </w:t>
      </w:r>
      <w:r w:rsidR="00BC3220">
        <w:t>für Türen und Tore, beispielsweise die</w:t>
      </w:r>
      <w:r w:rsidRPr="008152E4">
        <w:t xml:space="preserve"> </w:t>
      </w:r>
      <w:r w:rsidR="00AD71BD">
        <w:t>brandaktuelle</w:t>
      </w:r>
      <w:r>
        <w:t xml:space="preserve"> Frage wie </w:t>
      </w:r>
      <w:r w:rsidR="00BC3220">
        <w:t xml:space="preserve">man mit einem </w:t>
      </w:r>
      <w:r w:rsidRPr="00AD71BD">
        <w:rPr>
          <w:b/>
        </w:rPr>
        <w:t>Bausatz</w:t>
      </w:r>
      <w:r w:rsidR="00BC3220" w:rsidRPr="00AD71BD">
        <w:rPr>
          <w:b/>
        </w:rPr>
        <w:t xml:space="preserve"> für Feuer- und Rauchschutzabschlüsse (FSA)</w:t>
      </w:r>
      <w:r w:rsidR="00BC3220">
        <w:t xml:space="preserve"> richtig umgeht und was sich bei den </w:t>
      </w:r>
      <w:r>
        <w:t>Prüf</w:t>
      </w:r>
      <w:r w:rsidR="00BC3220">
        <w:t xml:space="preserve">regeln </w:t>
      </w:r>
      <w:r>
        <w:t xml:space="preserve">und Zulassungsverfahren </w:t>
      </w:r>
      <w:r w:rsidR="00BC3220">
        <w:t xml:space="preserve">geändert hat. </w:t>
      </w:r>
    </w:p>
    <w:p w:rsidR="00C83483" w:rsidRDefault="00C83483">
      <w:pPr>
        <w:widowControl w:val="0"/>
        <w:overflowPunct/>
        <w:ind w:right="3117"/>
        <w:textAlignment w:val="auto"/>
      </w:pPr>
    </w:p>
    <w:p w:rsidR="00BC3220" w:rsidRDefault="00BC3220">
      <w:pPr>
        <w:widowControl w:val="0"/>
        <w:overflowPunct/>
        <w:ind w:right="1558"/>
        <w:textAlignment w:val="auto"/>
      </w:pPr>
      <w:r>
        <w:t xml:space="preserve">Den Auftakt übernimmt traditionell der Institutsleiter Prof. </w:t>
      </w:r>
      <w:r w:rsidR="00E16EB8">
        <w:t xml:space="preserve">Jörn Peter </w:t>
      </w:r>
      <w:r>
        <w:t>Lass mit seinem Vortrag „Türen und Tore im Spannungsfeld von Nachhaltigkeit, Klimaneutralität und Technik“. Weitere Plenumsvorträge informieren zu</w:t>
      </w:r>
      <w:r w:rsidR="00E82E2B">
        <w:t>r Entwicklung von Extremwettern im Klimawandel (</w:t>
      </w:r>
      <w:r w:rsidR="00E82E2B" w:rsidRPr="00E82E2B">
        <w:t>Frank Böttcher, Meteorologe</w:t>
      </w:r>
      <w:r>
        <w:t xml:space="preserve">), die Auswirkung der Pandemie auf die Märkte in Europa und Großbritannien von Martin Langen (B+L Marktdaten) sowie </w:t>
      </w:r>
      <w:r w:rsidR="00E16EB8">
        <w:t>den aktuellen rechtlichen Stand</w:t>
      </w:r>
      <w:r>
        <w:t xml:space="preserve"> bei der Abnahme von </w:t>
      </w:r>
      <w:r w:rsidRPr="00AD71BD">
        <w:rPr>
          <w:b/>
        </w:rPr>
        <w:t>Bauvertragsleistungen</w:t>
      </w:r>
      <w:r>
        <w:t xml:space="preserve"> von Prof. Christian Niemöller</w:t>
      </w:r>
      <w:r w:rsidR="00E16EB8">
        <w:t xml:space="preserve"> (</w:t>
      </w:r>
      <w:r>
        <w:t xml:space="preserve">SMNG </w:t>
      </w:r>
      <w:r w:rsidR="00E82E2B">
        <w:t>Rechtsanwaltsgesellschaft</w:t>
      </w:r>
      <w:r w:rsidR="00E16EB8">
        <w:t>).</w:t>
      </w:r>
    </w:p>
    <w:p w:rsidR="00BC3220" w:rsidRDefault="00BC3220">
      <w:pPr>
        <w:widowControl w:val="0"/>
        <w:overflowPunct/>
        <w:ind w:right="1558"/>
        <w:textAlignment w:val="auto"/>
      </w:pPr>
    </w:p>
    <w:p w:rsidR="00BC3220" w:rsidRDefault="00E16EB8">
      <w:pPr>
        <w:widowControl w:val="0"/>
        <w:overflowPunct/>
        <w:ind w:right="1558"/>
        <w:textAlignment w:val="auto"/>
      </w:pPr>
      <w:r>
        <w:t xml:space="preserve">Im Themenblock „Aktuelles“ berichten Dr. </w:t>
      </w:r>
      <w:r w:rsidR="00E82E2B" w:rsidRPr="00521F2E">
        <w:t>Anemon</w:t>
      </w:r>
      <w:r w:rsidR="00E82E2B">
        <w:rPr>
          <w:rFonts w:cs="Arial"/>
          <w:i/>
          <w:sz w:val="20"/>
        </w:rPr>
        <w:t xml:space="preserve"> </w:t>
      </w:r>
      <w:r>
        <w:t xml:space="preserve">Strohmeyer (VHI) und Andreas Schmidt (ift) über die neue </w:t>
      </w:r>
      <w:r w:rsidRPr="00AD71BD">
        <w:rPr>
          <w:b/>
        </w:rPr>
        <w:t>RAL Richtlinie</w:t>
      </w:r>
      <w:r>
        <w:t xml:space="preserve"> und die ift-Einsatzempfehlungen für Innentüren und Stephan Schmidt (Fachverband Schlösser und Beschläge) über den aktuellen Stand der Normierung und Marktentwicklung bei Schloss und Beschlag. Anschließend gibt es aktuelle Fakten zur „</w:t>
      </w:r>
      <w:r w:rsidRPr="00AD71BD">
        <w:rPr>
          <w:b/>
        </w:rPr>
        <w:t>UKCA</w:t>
      </w:r>
      <w:r>
        <w:t>-</w:t>
      </w:r>
      <w:r w:rsidRPr="00AD71BD">
        <w:rPr>
          <w:b/>
        </w:rPr>
        <w:t>Mark</w:t>
      </w:r>
      <w:r>
        <w:t>“ in Großbritannien von Mark Barsby (BSI) und Roland Fischer (ift)</w:t>
      </w:r>
    </w:p>
    <w:p w:rsidR="00BC3220" w:rsidRDefault="00BC3220">
      <w:pPr>
        <w:widowControl w:val="0"/>
        <w:overflowPunct/>
        <w:ind w:right="1558"/>
        <w:textAlignment w:val="auto"/>
      </w:pPr>
    </w:p>
    <w:p w:rsidR="00FB5F91" w:rsidRDefault="00E16EB8">
      <w:pPr>
        <w:widowControl w:val="0"/>
        <w:overflowPunct/>
        <w:ind w:right="1558"/>
        <w:textAlignment w:val="auto"/>
      </w:pPr>
      <w:r>
        <w:t>Im Themenblock „</w:t>
      </w:r>
      <w:r w:rsidR="00FB5F91">
        <w:t>Montage und Qualität</w:t>
      </w:r>
      <w:r>
        <w:t>“</w:t>
      </w:r>
      <w:r w:rsidR="00FB5F91">
        <w:t xml:space="preserve"> informier</w:t>
      </w:r>
      <w:r w:rsidR="008E420E">
        <w:t>t</w:t>
      </w:r>
      <w:r w:rsidR="00FB5F91">
        <w:t xml:space="preserve"> </w:t>
      </w:r>
      <w:r w:rsidR="008E420E">
        <w:t>Joachim Oberrauch (Finstral</w:t>
      </w:r>
      <w:r w:rsidR="00FB5F91">
        <w:t xml:space="preserve">) über die Vorteile beim Einbau von Haus- und Außentüren mittels moderner </w:t>
      </w:r>
      <w:r w:rsidR="00FB5F91" w:rsidRPr="00AD71BD">
        <w:rPr>
          <w:b/>
        </w:rPr>
        <w:t>Montagezarge</w:t>
      </w:r>
      <w:r w:rsidR="00FB5F91">
        <w:t xml:space="preserve">, Ingo Leuschner (ift) über die Vermeidung und Instandsetzung häufiger Schadensfälle und Frank Lange (VFF) über die Strategien für die Gütesicherung von Haus- und Außentüren. </w:t>
      </w:r>
    </w:p>
    <w:p w:rsidR="00E16EB8" w:rsidRDefault="00E16EB8">
      <w:pPr>
        <w:widowControl w:val="0"/>
        <w:overflowPunct/>
        <w:ind w:right="1558"/>
        <w:textAlignment w:val="auto"/>
      </w:pPr>
    </w:p>
    <w:p w:rsidR="00423797" w:rsidRDefault="00E16EB8">
      <w:pPr>
        <w:widowControl w:val="0"/>
        <w:overflowPunct/>
        <w:ind w:right="1558"/>
        <w:textAlignment w:val="auto"/>
      </w:pPr>
      <w:r>
        <w:t>Im Themenblock „</w:t>
      </w:r>
      <w:r w:rsidR="00423797" w:rsidRPr="00423797">
        <w:t>Tipps aus der Prüfpraxis</w:t>
      </w:r>
      <w:r>
        <w:t xml:space="preserve">“ </w:t>
      </w:r>
      <w:r w:rsidR="00423797">
        <w:t xml:space="preserve">referieren </w:t>
      </w:r>
      <w:r w:rsidR="008E420E" w:rsidRPr="008E420E">
        <w:t>Dr. Joachim Hessinger</w:t>
      </w:r>
      <w:r w:rsidR="008E420E" w:rsidRPr="008E420E" w:rsidDel="008E420E">
        <w:t xml:space="preserve"> </w:t>
      </w:r>
      <w:r w:rsidR="00423797">
        <w:t xml:space="preserve">(ift) und </w:t>
      </w:r>
      <w:r w:rsidR="00423797" w:rsidRPr="00423797">
        <w:t>Michael Breckl-Stock</w:t>
      </w:r>
      <w:r w:rsidR="00423797">
        <w:t xml:space="preserve"> (</w:t>
      </w:r>
      <w:r w:rsidR="00423797" w:rsidRPr="00423797">
        <w:t>ift</w:t>
      </w:r>
      <w:r w:rsidR="00423797">
        <w:t xml:space="preserve">) über die Möglichkeiten und Vorteile des neuen ift Schall-Labors sowie </w:t>
      </w:r>
      <w:r w:rsidR="008E420E" w:rsidRPr="008E420E">
        <w:t>Maximilian Denkl</w:t>
      </w:r>
      <w:r w:rsidR="008E420E" w:rsidRPr="008E420E" w:rsidDel="008E420E">
        <w:t xml:space="preserve"> </w:t>
      </w:r>
      <w:r w:rsidR="00423797">
        <w:t xml:space="preserve">(ift) </w:t>
      </w:r>
      <w:r w:rsidR="006B67DB">
        <w:t xml:space="preserve">gemeinsam mit </w:t>
      </w:r>
      <w:r w:rsidR="00423797">
        <w:t xml:space="preserve">Prof. Benno Eierle (TH Rosenheim) </w:t>
      </w:r>
      <w:r w:rsidR="006B67DB">
        <w:t xml:space="preserve">über die </w:t>
      </w:r>
      <w:r w:rsidR="00423797">
        <w:t>effizient</w:t>
      </w:r>
      <w:r w:rsidR="006B67DB">
        <w:t>e</w:t>
      </w:r>
      <w:r w:rsidR="00423797">
        <w:t xml:space="preserve"> </w:t>
      </w:r>
      <w:r w:rsidR="006B67DB">
        <w:t xml:space="preserve">Berechnung der </w:t>
      </w:r>
      <w:r w:rsidR="00423797" w:rsidRPr="00AD71BD">
        <w:rPr>
          <w:b/>
        </w:rPr>
        <w:t>Windlasten</w:t>
      </w:r>
      <w:r w:rsidR="00423797">
        <w:t xml:space="preserve"> </w:t>
      </w:r>
      <w:r w:rsidR="006B67DB">
        <w:t xml:space="preserve">von Türen und Toren </w:t>
      </w:r>
      <w:r w:rsidR="00423797">
        <w:t xml:space="preserve">bzw. wann diese zu prüfen sind. </w:t>
      </w:r>
    </w:p>
    <w:p w:rsidR="00E16EB8" w:rsidRDefault="00E16EB8">
      <w:pPr>
        <w:widowControl w:val="0"/>
        <w:overflowPunct/>
        <w:ind w:right="1558"/>
        <w:textAlignment w:val="auto"/>
      </w:pPr>
    </w:p>
    <w:p w:rsidR="00E16EB8" w:rsidRDefault="00E16EB8">
      <w:pPr>
        <w:widowControl w:val="0"/>
        <w:overflowPunct/>
        <w:ind w:right="1558"/>
        <w:textAlignment w:val="auto"/>
      </w:pPr>
      <w:r>
        <w:t>Im Themenblock „</w:t>
      </w:r>
      <w:r w:rsidR="002C01B1" w:rsidRPr="002C01B1">
        <w:t>Update Brandschutz</w:t>
      </w:r>
      <w:r>
        <w:t xml:space="preserve">“ </w:t>
      </w:r>
      <w:r w:rsidR="002C01B1">
        <w:t>klären Dr. Gerhard Wackerbauer (ift) und Anyke Aguirre Cano</w:t>
      </w:r>
      <w:r w:rsidR="002C01B1" w:rsidRPr="002C01B1">
        <w:t xml:space="preserve"> </w:t>
      </w:r>
      <w:r w:rsidR="002C01B1">
        <w:t xml:space="preserve">(ift) </w:t>
      </w:r>
      <w:r w:rsidR="002C01B1" w:rsidRPr="002C01B1">
        <w:t xml:space="preserve">die brandaktuelle Frage wie man mit einem </w:t>
      </w:r>
      <w:r w:rsidR="002C01B1" w:rsidRPr="00AD71BD">
        <w:rPr>
          <w:b/>
        </w:rPr>
        <w:t>Bausatz für Feuer- und Rauchschutzabschlüsse (FSA</w:t>
      </w:r>
      <w:r w:rsidR="002C01B1" w:rsidRPr="002C01B1">
        <w:t>) richtig umgeht</w:t>
      </w:r>
      <w:r w:rsidR="002C01B1">
        <w:t xml:space="preserve">, den Status der </w:t>
      </w:r>
      <w:r w:rsidR="002C01B1" w:rsidRPr="00AD71BD">
        <w:rPr>
          <w:b/>
        </w:rPr>
        <w:t>EAD</w:t>
      </w:r>
      <w:r w:rsidR="002C01B1">
        <w:t>´s</w:t>
      </w:r>
      <w:r w:rsidR="002C01B1" w:rsidRPr="002C01B1">
        <w:t xml:space="preserve"> und was sich bei den </w:t>
      </w:r>
      <w:r w:rsidR="002C01B1">
        <w:t xml:space="preserve">Normen, </w:t>
      </w:r>
      <w:r w:rsidR="002C01B1" w:rsidRPr="002C01B1">
        <w:t xml:space="preserve">Prüfregeln und </w:t>
      </w:r>
      <w:r w:rsidR="002C01B1" w:rsidRPr="00AD71BD">
        <w:rPr>
          <w:b/>
        </w:rPr>
        <w:t>Zulassungsverfahren</w:t>
      </w:r>
      <w:r w:rsidR="002C01B1" w:rsidRPr="002C01B1">
        <w:t xml:space="preserve"> geändert hat.</w:t>
      </w:r>
    </w:p>
    <w:p w:rsidR="002C01B1" w:rsidRDefault="002C01B1">
      <w:pPr>
        <w:widowControl w:val="0"/>
        <w:overflowPunct/>
        <w:ind w:right="1558"/>
        <w:textAlignment w:val="auto"/>
      </w:pPr>
    </w:p>
    <w:p w:rsidR="00C83483" w:rsidRDefault="00C83483">
      <w:pPr>
        <w:overflowPunct/>
        <w:autoSpaceDE/>
        <w:autoSpaceDN/>
        <w:adjustRightInd/>
        <w:spacing w:line="240" w:lineRule="auto"/>
        <w:textAlignment w:val="auto"/>
      </w:pPr>
      <w:r>
        <w:br w:type="page"/>
      </w:r>
    </w:p>
    <w:p w:rsidR="00D55B18" w:rsidRDefault="00E16EB8">
      <w:pPr>
        <w:widowControl w:val="0"/>
        <w:overflowPunct/>
        <w:ind w:right="1558"/>
        <w:textAlignment w:val="auto"/>
      </w:pPr>
      <w:r>
        <w:lastRenderedPageBreak/>
        <w:t xml:space="preserve">Im Themenblock </w:t>
      </w:r>
      <w:r w:rsidRPr="00521F2E">
        <w:rPr>
          <w:b/>
        </w:rPr>
        <w:t>„</w:t>
      </w:r>
      <w:r w:rsidR="00D55B18" w:rsidRPr="00521F2E">
        <w:rPr>
          <w:b/>
        </w:rPr>
        <w:t>Nachhaltigkeit + Klimaschutz</w:t>
      </w:r>
      <w:r w:rsidRPr="00521F2E">
        <w:rPr>
          <w:b/>
        </w:rPr>
        <w:t>“</w:t>
      </w:r>
      <w:r>
        <w:t xml:space="preserve"> </w:t>
      </w:r>
      <w:r w:rsidR="00D55B18">
        <w:t xml:space="preserve">erklären </w:t>
      </w:r>
      <w:r w:rsidR="00D55B18" w:rsidRPr="00D55B18">
        <w:t>Christoph Seehauser</w:t>
      </w:r>
      <w:r w:rsidR="00D55B18">
        <w:t xml:space="preserve"> (ift) wie sich die Nachhaltigkeit </w:t>
      </w:r>
      <w:r w:rsidR="008E420E">
        <w:t xml:space="preserve">korrekt </w:t>
      </w:r>
      <w:r w:rsidR="00D55B18">
        <w:t xml:space="preserve">normativ nachweisen lässt, </w:t>
      </w:r>
      <w:r w:rsidR="008E420E">
        <w:t xml:space="preserve">Andreas Flad </w:t>
      </w:r>
      <w:r w:rsidR="00D55B18">
        <w:t>(KlimaAktiv</w:t>
      </w:r>
      <w:r w:rsidR="00D8728E">
        <w:t xml:space="preserve"> Consulting</w:t>
      </w:r>
      <w:r w:rsidR="00D55B18">
        <w:t xml:space="preserve">) wie man als gesamtes Unternehmen am besten klimaneutral werden kann und </w:t>
      </w:r>
      <w:r w:rsidR="008E420E" w:rsidRPr="008E420E">
        <w:t>Werner Kammerlohr</w:t>
      </w:r>
      <w:r w:rsidR="008E420E" w:rsidRPr="008E420E" w:rsidDel="008E420E">
        <w:t xml:space="preserve"> </w:t>
      </w:r>
      <w:r w:rsidR="008E420E">
        <w:t xml:space="preserve">(ift) </w:t>
      </w:r>
      <w:r w:rsidR="006B67DB">
        <w:t>über den intelligenten Einsatz</w:t>
      </w:r>
      <w:r w:rsidR="008E420E">
        <w:t xml:space="preserve"> bestehende</w:t>
      </w:r>
      <w:r w:rsidR="006B67DB">
        <w:t>r</w:t>
      </w:r>
      <w:r w:rsidR="008E420E">
        <w:t xml:space="preserve"> Managementsysteme für den </w:t>
      </w:r>
      <w:r w:rsidR="006B67DB">
        <w:t xml:space="preserve">praktischen </w:t>
      </w:r>
      <w:r w:rsidR="008E420E">
        <w:t>Umbau zum nachhaltigen Unternehmen</w:t>
      </w:r>
      <w:r w:rsidR="00D55B18">
        <w:t>.</w:t>
      </w:r>
    </w:p>
    <w:p w:rsidR="00D55B18" w:rsidRDefault="00D55B18">
      <w:pPr>
        <w:widowControl w:val="0"/>
        <w:overflowPunct/>
        <w:ind w:right="1558"/>
        <w:textAlignment w:val="auto"/>
      </w:pPr>
    </w:p>
    <w:p w:rsidR="00692A12" w:rsidRDefault="00E16EB8">
      <w:pPr>
        <w:widowControl w:val="0"/>
        <w:overflowPunct/>
        <w:ind w:right="1558"/>
        <w:textAlignment w:val="auto"/>
      </w:pPr>
      <w:r>
        <w:t>Im Themenblock „</w:t>
      </w:r>
      <w:r w:rsidR="00692A12">
        <w:t>Einbruchhemmung</w:t>
      </w:r>
      <w:r>
        <w:t xml:space="preserve">“ </w:t>
      </w:r>
      <w:r w:rsidR="00692A12">
        <w:t xml:space="preserve">beschreibt Robert Krippahl (ift) die Auswirkungen der neuen Einbruchnorm </w:t>
      </w:r>
      <w:r w:rsidR="00692A12" w:rsidRPr="00AD71BD">
        <w:rPr>
          <w:b/>
        </w:rPr>
        <w:t>EN 1627</w:t>
      </w:r>
      <w:r w:rsidR="00692A12">
        <w:t xml:space="preserve">, der überarbeiteten </w:t>
      </w:r>
      <w:r w:rsidR="00692A12" w:rsidRPr="00AD71BD">
        <w:rPr>
          <w:b/>
        </w:rPr>
        <w:t>TS 18194</w:t>
      </w:r>
      <w:r w:rsidR="00692A12">
        <w:t xml:space="preserve"> sowie die Konsequenzen durch die Einführung der </w:t>
      </w:r>
      <w:r w:rsidR="00692A12" w:rsidRPr="00AD71BD">
        <w:rPr>
          <w:b/>
        </w:rPr>
        <w:t>PAS 24</w:t>
      </w:r>
      <w:r w:rsidR="00692A12">
        <w:t xml:space="preserve">. Anschließend informiert </w:t>
      </w:r>
      <w:r w:rsidR="008E420E" w:rsidRPr="008E420E">
        <w:t>Konrad Querengässer</w:t>
      </w:r>
      <w:r w:rsidR="008E420E" w:rsidRPr="008E420E" w:rsidDel="008E420E">
        <w:t xml:space="preserve"> </w:t>
      </w:r>
      <w:r w:rsidR="00692A12">
        <w:t>(</w:t>
      </w:r>
      <w:r w:rsidR="008E420E">
        <w:t>ift</w:t>
      </w:r>
      <w:r w:rsidR="00692A12">
        <w:t xml:space="preserve">) über Prüfkriterien und Klassifizierungen zur </w:t>
      </w:r>
      <w:r w:rsidR="00692A12" w:rsidRPr="00AD71BD">
        <w:rPr>
          <w:b/>
        </w:rPr>
        <w:t>Einbruchhemmung elektromechanische</w:t>
      </w:r>
      <w:r w:rsidR="00AD71BD">
        <w:rPr>
          <w:b/>
        </w:rPr>
        <w:t>r</w:t>
      </w:r>
      <w:r w:rsidR="00692A12" w:rsidRPr="00AD71BD">
        <w:rPr>
          <w:b/>
        </w:rPr>
        <w:t xml:space="preserve"> Bauteile</w:t>
      </w:r>
      <w:r w:rsidR="00692A12">
        <w:t xml:space="preserve"> und Zutrittskontrollsystemen auf Basis einer neuen Richtlinie. Zum Abschluss berichtet Sepp Moosreiner (LKA Bayern) über die aktuellen Anforderungen für Anbieter zur Aufnahme in das Herstellerverzeichnis sowie Aktuelles aus der Initiative „KEINBRUCH“.</w:t>
      </w:r>
    </w:p>
    <w:p w:rsidR="00692A12" w:rsidRDefault="00692A12">
      <w:pPr>
        <w:widowControl w:val="0"/>
        <w:overflowPunct/>
        <w:ind w:right="1558"/>
        <w:textAlignment w:val="auto"/>
      </w:pPr>
    </w:p>
    <w:p w:rsidR="00AD71BD" w:rsidRDefault="00AD71BD">
      <w:pPr>
        <w:widowControl w:val="0"/>
        <w:overflowPunct/>
        <w:ind w:right="1558"/>
        <w:textAlignment w:val="auto"/>
      </w:pPr>
      <w:r>
        <w:t>Gelegenheit zum Netzwerken und zum Austausch über die</w:t>
      </w:r>
      <w:r w:rsidR="00656D68">
        <w:t xml:space="preserve"> anspruchsvolle</w:t>
      </w:r>
      <w:r>
        <w:t xml:space="preserve"> „Fachkost“ </w:t>
      </w:r>
      <w:r w:rsidR="008E420E">
        <w:t xml:space="preserve">der </w:t>
      </w:r>
      <w:r w:rsidR="006B67DB">
        <w:t>Referenten</w:t>
      </w:r>
      <w:r w:rsidR="008E420E">
        <w:t xml:space="preserve"> </w:t>
      </w:r>
      <w:r>
        <w:t xml:space="preserve">bietet der Branchentreff mit bayerischem Ambiente am Mittwochabend. </w:t>
      </w:r>
    </w:p>
    <w:p w:rsidR="00DF0FDA" w:rsidRPr="00DF0FDA" w:rsidRDefault="00DF0FDA">
      <w:pPr>
        <w:widowControl w:val="0"/>
        <w:overflowPunct/>
        <w:textAlignment w:val="auto"/>
        <w:rPr>
          <w:rFonts w:cs="Arial"/>
          <w:szCs w:val="22"/>
        </w:rPr>
      </w:pPr>
    </w:p>
    <w:p w:rsidR="00DF0FDA" w:rsidRDefault="00DF0FDA">
      <w:pPr>
        <w:widowControl w:val="0"/>
        <w:overflowPunct/>
        <w:ind w:right="1700"/>
        <w:textAlignment w:val="auto"/>
        <w:rPr>
          <w:rFonts w:cs="Arial"/>
          <w:szCs w:val="22"/>
        </w:rPr>
      </w:pPr>
      <w:r w:rsidRPr="00DF0FDA">
        <w:rPr>
          <w:rFonts w:cs="Arial"/>
          <w:szCs w:val="22"/>
        </w:rPr>
        <w:t xml:space="preserve">Das </w:t>
      </w:r>
      <w:r w:rsidR="00AD71BD">
        <w:rPr>
          <w:rFonts w:cs="Arial"/>
          <w:szCs w:val="22"/>
        </w:rPr>
        <w:t>detaillierte</w:t>
      </w:r>
      <w:r w:rsidRPr="00DF0FDA">
        <w:rPr>
          <w:rFonts w:cs="Arial"/>
          <w:szCs w:val="22"/>
        </w:rPr>
        <w:t xml:space="preserve"> Tagungsprogramm und Anmeldungsmöglichkeiten finden sich unter www.tuerentage.de.</w:t>
      </w:r>
    </w:p>
    <w:p w:rsidR="00DF0FDA" w:rsidRDefault="00DF0FDA">
      <w:pPr>
        <w:widowControl w:val="0"/>
        <w:overflowPunct/>
        <w:textAlignment w:val="auto"/>
        <w:rPr>
          <w:rFonts w:cs="Arial"/>
          <w:szCs w:val="22"/>
        </w:rPr>
      </w:pPr>
    </w:p>
    <w:p w:rsidR="009C75AB" w:rsidRPr="00702550" w:rsidRDefault="00210F8F">
      <w:pPr>
        <w:widowControl w:val="0"/>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6B67DB" w:rsidRPr="00521F2E">
        <w:rPr>
          <w:rFonts w:cs="Arial"/>
          <w:color w:val="005D96"/>
          <w:szCs w:val="22"/>
        </w:rPr>
        <w:t>758</w:t>
      </w:r>
      <w:r w:rsidR="006B67DB" w:rsidRPr="00702550">
        <w:rPr>
          <w:rFonts w:cs="Arial"/>
          <w:color w:val="005D96"/>
          <w:szCs w:val="22"/>
        </w:rPr>
        <w:t xml:space="preserve"> </w:t>
      </w:r>
      <w:r w:rsidR="00117DC5" w:rsidRPr="00702550">
        <w:rPr>
          <w:rFonts w:cs="Arial"/>
          <w:color w:val="005D96"/>
          <w:szCs w:val="22"/>
        </w:rPr>
        <w:t>Zeichen</w:t>
      </w:r>
      <w:r w:rsidR="003D5A55">
        <w:rPr>
          <w:rFonts w:cs="Arial"/>
          <w:color w:val="005D96"/>
          <w:szCs w:val="22"/>
        </w:rPr>
        <w:t>,</w:t>
      </w:r>
      <w:r w:rsidR="00117DC5">
        <w:rPr>
          <w:rFonts w:cs="Arial"/>
          <w:color w:val="005D96"/>
          <w:szCs w:val="22"/>
        </w:rPr>
        <w:t xml:space="preserve"> Fließtext</w:t>
      </w:r>
      <w:r w:rsidR="00117DC5" w:rsidRPr="00521F2E">
        <w:rPr>
          <w:rFonts w:cs="Arial"/>
          <w:color w:val="005D96"/>
          <w:szCs w:val="22"/>
        </w:rPr>
        <w:t xml:space="preserve"> </w:t>
      </w:r>
      <w:r w:rsidR="006B67DB" w:rsidRPr="00521F2E">
        <w:rPr>
          <w:rFonts w:cs="Arial"/>
          <w:color w:val="005D96"/>
          <w:szCs w:val="22"/>
        </w:rPr>
        <w:t>4.</w:t>
      </w:r>
      <w:r w:rsidR="006B67DB">
        <w:rPr>
          <w:rFonts w:cs="Arial"/>
          <w:color w:val="005D96"/>
          <w:szCs w:val="22"/>
        </w:rPr>
        <w:t>006</w:t>
      </w:r>
      <w:r w:rsidR="006B67DB" w:rsidRPr="00702550">
        <w:rPr>
          <w:rFonts w:cs="Arial"/>
          <w:color w:val="005D96"/>
          <w:szCs w:val="22"/>
        </w:rPr>
        <w:t xml:space="preserve"> </w:t>
      </w:r>
      <w:r w:rsidR="009C75AB" w:rsidRPr="00702550">
        <w:rPr>
          <w:rFonts w:cs="Arial"/>
          <w:color w:val="005D96"/>
          <w:szCs w:val="22"/>
        </w:rPr>
        <w:t>Zeichen</w:t>
      </w:r>
      <w:r w:rsidR="003D5A55">
        <w:rPr>
          <w:rFonts w:cs="Arial"/>
          <w:color w:val="005D96"/>
          <w:szCs w:val="22"/>
        </w:rPr>
        <w:t>,</w:t>
      </w:r>
      <w:r w:rsidR="00117DC5">
        <w:rPr>
          <w:rFonts w:cs="Arial"/>
          <w:color w:val="005D96"/>
          <w:szCs w:val="22"/>
        </w:rPr>
        <w:br/>
        <w:t xml:space="preserve">Pressetext gesamt </w:t>
      </w:r>
      <w:r w:rsidR="006B67DB" w:rsidRPr="00521F2E">
        <w:rPr>
          <w:rFonts w:cs="Arial"/>
          <w:color w:val="005D96"/>
          <w:szCs w:val="22"/>
        </w:rPr>
        <w:t>4.7</w:t>
      </w:r>
      <w:r w:rsidR="006B67DB">
        <w:rPr>
          <w:rFonts w:cs="Arial"/>
          <w:color w:val="005D96"/>
          <w:szCs w:val="22"/>
        </w:rPr>
        <w:t>64</w:t>
      </w:r>
      <w:r w:rsidR="006B67DB"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C65134" w:rsidRDefault="00C65134">
      <w:pPr>
        <w:widowControl w:val="0"/>
        <w:overflowPunct/>
        <w:textAlignment w:val="auto"/>
        <w:rPr>
          <w:rFonts w:cs="Arial"/>
          <w:color w:val="005D96"/>
          <w:szCs w:val="22"/>
        </w:rPr>
      </w:pPr>
    </w:p>
    <w:p w:rsidR="00702550" w:rsidRPr="00AD71BD" w:rsidRDefault="00702550">
      <w:pPr>
        <w:widowControl w:val="0"/>
        <w:overflowPunct/>
        <w:ind w:right="2408"/>
        <w:textAlignment w:val="auto"/>
        <w:rPr>
          <w:rFonts w:cs="Arial"/>
          <w:color w:val="FF0000"/>
          <w:szCs w:val="22"/>
        </w:rPr>
      </w:pPr>
      <w:r w:rsidRPr="00C65134">
        <w:rPr>
          <w:rFonts w:cs="Arial"/>
          <w:b/>
          <w:color w:val="005D96"/>
          <w:szCs w:val="22"/>
        </w:rPr>
        <w:t>Schlagworte:</w:t>
      </w:r>
      <w:r w:rsidR="00C65134" w:rsidRPr="00C65134">
        <w:t xml:space="preserve"> </w:t>
      </w:r>
      <w:r w:rsidR="00AD71BD">
        <w:t xml:space="preserve">Einbruch EN 1627, </w:t>
      </w:r>
      <w:r w:rsidR="00AD71BD" w:rsidRPr="00AD71BD">
        <w:t xml:space="preserve">TS 18194, Bausatz </w:t>
      </w:r>
      <w:r w:rsidR="00DA1E9B">
        <w:t xml:space="preserve">Feuer- und Rauchschutzelemente </w:t>
      </w:r>
      <w:r w:rsidR="00AD71BD" w:rsidRPr="00AD71BD">
        <w:t>FSA, CO</w:t>
      </w:r>
      <w:r w:rsidR="00DA1E9B">
        <w:t>2</w:t>
      </w:r>
      <w:r w:rsidR="00DA1E9B">
        <w:rPr>
          <w:vertAlign w:val="subscript"/>
        </w:rPr>
        <w:t xml:space="preserve"> </w:t>
      </w:r>
      <w:r w:rsidR="00AD71BD" w:rsidRPr="00AD71BD">
        <w:t>Fußabdruck, UKCA-Mark</w:t>
      </w:r>
      <w:r w:rsidR="00DA1E9B">
        <w:t xml:space="preserve">, </w:t>
      </w:r>
      <w:r w:rsidR="00DA1E9B" w:rsidRPr="00AD71BD">
        <w:t xml:space="preserve">Cradle to Cradle, PAS 24, </w:t>
      </w:r>
      <w:r w:rsidR="00DA1E9B">
        <w:t>Einbruchhemmung elektromechanischer Bauteile und Zutrittskontrollsysteme</w:t>
      </w:r>
    </w:p>
    <w:p w:rsidR="000F5DB8" w:rsidRDefault="000F5DB8">
      <w:pPr>
        <w:widowControl w:val="0"/>
        <w:overflowPunct/>
        <w:textAlignment w:val="auto"/>
        <w:rPr>
          <w:rFonts w:cs="Arial"/>
          <w:color w:val="005D96"/>
          <w:szCs w:val="22"/>
        </w:rPr>
      </w:pPr>
    </w:p>
    <w:p w:rsidR="00C83483" w:rsidRDefault="00C83483">
      <w:pPr>
        <w:overflowPunct/>
        <w:autoSpaceDE/>
        <w:autoSpaceDN/>
        <w:adjustRightInd/>
        <w:spacing w:line="240" w:lineRule="auto"/>
        <w:textAlignment w:val="auto"/>
        <w:rPr>
          <w:rFonts w:cs="Arial"/>
          <w:color w:val="005D96"/>
          <w:szCs w:val="22"/>
        </w:rPr>
      </w:pPr>
      <w:r>
        <w:rPr>
          <w:rFonts w:cs="Arial"/>
          <w:color w:val="005D96"/>
          <w:szCs w:val="22"/>
        </w:rPr>
        <w:br w:type="page"/>
      </w:r>
    </w:p>
    <w:p w:rsidR="00D9307C" w:rsidRDefault="00D9307C">
      <w:pPr>
        <w:pStyle w:val="11Flatter"/>
        <w:widowControl w:val="0"/>
        <w:ind w:right="-59"/>
        <w:rPr>
          <w:color w:val="005D96"/>
          <w:sz w:val="18"/>
        </w:rPr>
      </w:pPr>
      <w:r w:rsidRPr="00702550">
        <w:rPr>
          <w:b/>
          <w:bCs/>
          <w:color w:val="005D96"/>
          <w:sz w:val="26"/>
        </w:rPr>
        <w:lastRenderedPageBreak/>
        <w:t xml:space="preserve">Auswahlbilder </w:t>
      </w:r>
      <w:r w:rsidRPr="00702550">
        <w:rPr>
          <w:color w:val="005D96"/>
          <w:sz w:val="18"/>
        </w:rPr>
        <w:t xml:space="preserve">(stehen als Download im Bildarchiv unter </w:t>
      </w:r>
      <w:hyperlink r:id="rId8" w:history="1">
        <w:r w:rsidR="000E17E2" w:rsidRPr="00702550">
          <w:rPr>
            <w:rStyle w:val="Hyperlink"/>
            <w:color w:val="005D96"/>
            <w:sz w:val="18"/>
          </w:rPr>
          <w:t>www.ift-rosenheim.de/bildarchiv</w:t>
        </w:r>
      </w:hyperlink>
      <w:r w:rsidRPr="00702550">
        <w:rPr>
          <w:color w:val="005D96"/>
          <w:sz w:val="18"/>
        </w:rPr>
        <w:t>)</w:t>
      </w:r>
    </w:p>
    <w:p w:rsidR="00DA1E9B" w:rsidRPr="00702550" w:rsidRDefault="00DA1E9B">
      <w:pPr>
        <w:pStyle w:val="11Flatter"/>
        <w:widowControl w:val="0"/>
        <w:ind w:right="-59"/>
        <w:rPr>
          <w:color w:val="005D96"/>
          <w:sz w:val="18"/>
        </w:rPr>
      </w:pPr>
      <w:hyperlink r:id="rId9" w:history="1">
        <w:r w:rsidRPr="006F25CE">
          <w:rPr>
            <w:rStyle w:val="Hyperlink"/>
            <w:sz w:val="18"/>
          </w:rPr>
          <w:t>https://www.ift-rosenheim.de/bildarchiv/-/document_library_display/adV8w</w:t>
        </w:r>
        <w:r w:rsidRPr="006F25CE">
          <w:rPr>
            <w:rStyle w:val="Hyperlink"/>
            <w:sz w:val="18"/>
          </w:rPr>
          <w:t>7</w:t>
        </w:r>
        <w:r w:rsidRPr="006F25CE">
          <w:rPr>
            <w:rStyle w:val="Hyperlink"/>
            <w:sz w:val="18"/>
          </w:rPr>
          <w:t>NVaPpR/view/1925724</w:t>
        </w:r>
      </w:hyperlink>
      <w:r>
        <w:rPr>
          <w:color w:val="005D96"/>
          <w:sz w:val="18"/>
        </w:rPr>
        <w:t xml:space="preserve"> </w:t>
      </w:r>
    </w:p>
    <w:p w:rsidR="00D9307C" w:rsidRDefault="00D9307C">
      <w:pPr>
        <w:pStyle w:val="11Flatter-re-7"/>
        <w:widowControl w:val="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7366"/>
        <w:gridCol w:w="1139"/>
      </w:tblGrid>
      <w:tr w:rsidR="00D9307C" w:rsidRPr="009373AA" w:rsidTr="00521F2E">
        <w:trPr>
          <w:cantSplit/>
          <w:tblHeader/>
        </w:trPr>
        <w:tc>
          <w:tcPr>
            <w:tcW w:w="567" w:type="dxa"/>
          </w:tcPr>
          <w:p w:rsidR="00D9307C" w:rsidRPr="009373AA" w:rsidRDefault="00D9307C" w:rsidP="00521F2E">
            <w:pPr>
              <w:pStyle w:val="11Block-re-7"/>
              <w:widowControl w:val="0"/>
              <w:spacing w:before="120" w:after="120"/>
              <w:ind w:right="0"/>
              <w:rPr>
                <w:b/>
                <w:bCs/>
                <w:color w:val="005D96"/>
              </w:rPr>
            </w:pPr>
            <w:r w:rsidRPr="009373AA">
              <w:rPr>
                <w:b/>
                <w:bCs/>
                <w:color w:val="005D96"/>
              </w:rPr>
              <w:t>Nr.</w:t>
            </w:r>
          </w:p>
        </w:tc>
        <w:tc>
          <w:tcPr>
            <w:tcW w:w="7366" w:type="dxa"/>
          </w:tcPr>
          <w:p w:rsidR="00D9307C" w:rsidRPr="009373AA" w:rsidRDefault="00D9307C" w:rsidP="00521F2E">
            <w:pPr>
              <w:pStyle w:val="11Block-re-7"/>
              <w:widowControl w:val="0"/>
              <w:spacing w:before="120" w:after="120"/>
              <w:ind w:right="0"/>
              <w:rPr>
                <w:b/>
                <w:bCs/>
                <w:color w:val="005D96"/>
              </w:rPr>
            </w:pPr>
            <w:r w:rsidRPr="00703B3E">
              <w:rPr>
                <w:b/>
                <w:bCs/>
                <w:color w:val="005D96"/>
              </w:rPr>
              <w:t xml:space="preserve">Bildtext </w:t>
            </w:r>
            <w:r w:rsidRPr="009373AA">
              <w:rPr>
                <w:b/>
                <w:bCs/>
                <w:color w:val="005D96"/>
              </w:rPr>
              <w:t>und Dateiname</w:t>
            </w:r>
          </w:p>
        </w:tc>
        <w:tc>
          <w:tcPr>
            <w:tcW w:w="1139" w:type="dxa"/>
          </w:tcPr>
          <w:p w:rsidR="00D9307C" w:rsidRPr="009373AA" w:rsidRDefault="00D9307C" w:rsidP="00521F2E">
            <w:pPr>
              <w:pStyle w:val="11Block-re-7"/>
              <w:widowControl w:val="0"/>
              <w:spacing w:before="120" w:after="120"/>
              <w:ind w:right="0"/>
              <w:rPr>
                <w:b/>
                <w:bCs/>
                <w:color w:val="005D96"/>
              </w:rPr>
            </w:pPr>
            <w:r w:rsidRPr="009373AA">
              <w:rPr>
                <w:b/>
                <w:bCs/>
                <w:color w:val="005D96"/>
              </w:rPr>
              <w:t>Bild</w:t>
            </w:r>
          </w:p>
        </w:tc>
      </w:tr>
      <w:tr w:rsidR="00D9307C" w:rsidTr="00521F2E">
        <w:trPr>
          <w:cantSplit/>
        </w:trPr>
        <w:tc>
          <w:tcPr>
            <w:tcW w:w="567" w:type="dxa"/>
          </w:tcPr>
          <w:p w:rsidR="00D9307C" w:rsidRDefault="00D9307C" w:rsidP="00521F2E">
            <w:pPr>
              <w:pStyle w:val="11Block-re-7"/>
              <w:widowControl w:val="0"/>
              <w:spacing w:before="120" w:after="120"/>
              <w:ind w:right="0"/>
            </w:pPr>
            <w:r>
              <w:t>1</w:t>
            </w:r>
          </w:p>
        </w:tc>
        <w:tc>
          <w:tcPr>
            <w:tcW w:w="7366" w:type="dxa"/>
          </w:tcPr>
          <w:p w:rsidR="00AD71BD" w:rsidRPr="00BC3220" w:rsidRDefault="00AD71BD">
            <w:pPr>
              <w:spacing w:before="120" w:after="120" w:line="240" w:lineRule="exact"/>
              <w:rPr>
                <w:bCs/>
                <w:sz w:val="20"/>
              </w:rPr>
            </w:pPr>
            <w:r>
              <w:rPr>
                <w:bCs/>
                <w:sz w:val="20"/>
              </w:rPr>
              <w:t xml:space="preserve">Die </w:t>
            </w:r>
            <w:r w:rsidRPr="00BC3220">
              <w:rPr>
                <w:bCs/>
                <w:sz w:val="20"/>
              </w:rPr>
              <w:t>12. Rosenheimer Tür-</w:t>
            </w:r>
            <w:r>
              <w:rPr>
                <w:bCs/>
                <w:sz w:val="20"/>
              </w:rPr>
              <w:t xml:space="preserve"> und</w:t>
            </w:r>
            <w:r w:rsidR="00241E4F">
              <w:rPr>
                <w:bCs/>
                <w:sz w:val="20"/>
              </w:rPr>
              <w:t xml:space="preserve"> </w:t>
            </w:r>
            <w:r w:rsidRPr="00BC3220">
              <w:rPr>
                <w:bCs/>
                <w:sz w:val="20"/>
              </w:rPr>
              <w:t xml:space="preserve">Tortage </w:t>
            </w:r>
            <w:r w:rsidR="00241E4F">
              <w:rPr>
                <w:bCs/>
                <w:sz w:val="20"/>
              </w:rPr>
              <w:t xml:space="preserve">am 18. Und </w:t>
            </w:r>
            <w:r>
              <w:rPr>
                <w:bCs/>
                <w:sz w:val="20"/>
              </w:rPr>
              <w:t xml:space="preserve">19. Mai stehen unter dem Motto </w:t>
            </w:r>
            <w:r w:rsidRPr="00BC3220">
              <w:rPr>
                <w:bCs/>
                <w:sz w:val="20"/>
              </w:rPr>
              <w:t>„Im Spannungsfeld von Nachhaltigkeit, Klimaneutralität und Technik“</w:t>
            </w:r>
          </w:p>
          <w:p w:rsidR="00D9307C" w:rsidRPr="00AD71BD" w:rsidRDefault="00AD71BD">
            <w:pPr>
              <w:pStyle w:val="11Block-re-7"/>
              <w:widowControl w:val="0"/>
              <w:spacing w:before="40"/>
              <w:ind w:right="0"/>
            </w:pPr>
            <w:r w:rsidRPr="00AD71BD">
              <w:t xml:space="preserve"> </w:t>
            </w:r>
            <w:r w:rsidR="0095289D" w:rsidRPr="00AD71BD">
              <w:t xml:space="preserve">(Quelle: </w:t>
            </w:r>
            <w:r w:rsidR="007E2C3F" w:rsidRPr="00AD71BD">
              <w:t>ift Rosenheim</w:t>
            </w:r>
            <w:r w:rsidR="0095289D" w:rsidRPr="00AD71BD">
              <w:t>)</w:t>
            </w:r>
          </w:p>
          <w:p w:rsidR="008F197C" w:rsidRPr="00AD71BD" w:rsidRDefault="008F197C">
            <w:pPr>
              <w:pStyle w:val="11Block-re-7"/>
              <w:widowControl w:val="0"/>
              <w:ind w:right="0"/>
            </w:pPr>
          </w:p>
          <w:p w:rsidR="008F197C" w:rsidRPr="00AD71BD" w:rsidRDefault="0095289D">
            <w:pPr>
              <w:pStyle w:val="11Block-re-7"/>
              <w:widowControl w:val="0"/>
              <w:spacing w:after="120"/>
              <w:ind w:right="0"/>
            </w:pPr>
            <w:r w:rsidRPr="00AD71BD">
              <w:rPr>
                <w:i/>
                <w:iCs/>
              </w:rPr>
              <w:t>Dateiname:</w:t>
            </w:r>
            <w:r w:rsidRPr="00AD71BD">
              <w:rPr>
                <w:i/>
                <w:iCs/>
              </w:rPr>
              <w:br/>
            </w:r>
            <w:r w:rsidRPr="00AD71BD">
              <w:t>PI</w:t>
            </w:r>
            <w:r w:rsidR="005069FE" w:rsidRPr="00AD71BD">
              <w:t>2</w:t>
            </w:r>
            <w:r w:rsidR="008E155E" w:rsidRPr="00AD71BD">
              <w:t>2</w:t>
            </w:r>
            <w:r w:rsidR="00AD71BD" w:rsidRPr="00AD71BD">
              <w:t>0249</w:t>
            </w:r>
            <w:r w:rsidRPr="00AD71BD">
              <w:t>_Bild_1_</w:t>
            </w:r>
            <w:r w:rsidR="00AD71BD" w:rsidRPr="00AD71BD">
              <w:t>Key-Visual</w:t>
            </w:r>
            <w:r w:rsidRPr="00AD71BD">
              <w:t>.jpg</w:t>
            </w:r>
          </w:p>
        </w:tc>
        <w:tc>
          <w:tcPr>
            <w:tcW w:w="1139" w:type="dxa"/>
          </w:tcPr>
          <w:p w:rsidR="00D9307C" w:rsidRDefault="00D9307C">
            <w:pPr>
              <w:pStyle w:val="Bild"/>
            </w:pPr>
          </w:p>
        </w:tc>
      </w:tr>
      <w:tr w:rsidR="0095289D" w:rsidTr="00521F2E">
        <w:trPr>
          <w:cantSplit/>
        </w:trPr>
        <w:tc>
          <w:tcPr>
            <w:tcW w:w="567" w:type="dxa"/>
          </w:tcPr>
          <w:p w:rsidR="0095289D" w:rsidRDefault="009A734B" w:rsidP="00521F2E">
            <w:pPr>
              <w:pStyle w:val="11Block-re-7"/>
              <w:widowControl w:val="0"/>
              <w:spacing w:before="120" w:after="120"/>
              <w:ind w:right="0"/>
            </w:pPr>
            <w:r>
              <w:t>2</w:t>
            </w:r>
          </w:p>
        </w:tc>
        <w:tc>
          <w:tcPr>
            <w:tcW w:w="7366" w:type="dxa"/>
          </w:tcPr>
          <w:p w:rsidR="005428B7" w:rsidRDefault="005428B7">
            <w:pPr>
              <w:widowControl w:val="0"/>
              <w:overflowPunct/>
              <w:textAlignment w:val="auto"/>
            </w:pPr>
            <w:r>
              <w:t xml:space="preserve">Gelegenheit zum Netzwerken und zum Austausch über die „Fachkost“ </w:t>
            </w:r>
            <w:r w:rsidR="00451429">
              <w:t xml:space="preserve">der </w:t>
            </w:r>
            <w:r w:rsidR="006B67DB">
              <w:t>Referenten</w:t>
            </w:r>
            <w:r w:rsidR="00451429">
              <w:t xml:space="preserve"> </w:t>
            </w:r>
            <w:r>
              <w:t xml:space="preserve">bietet der Branchentreff mit bayerischem Ambiente am Mittwochabend. </w:t>
            </w:r>
          </w:p>
          <w:p w:rsidR="0095289D" w:rsidRPr="00AD71BD" w:rsidRDefault="005428B7">
            <w:pPr>
              <w:pStyle w:val="11Block-re-7"/>
              <w:widowControl w:val="0"/>
              <w:spacing w:before="40"/>
              <w:ind w:right="0"/>
            </w:pPr>
            <w:r w:rsidRPr="00AD71BD">
              <w:t xml:space="preserve"> </w:t>
            </w:r>
            <w:r w:rsidR="0095289D" w:rsidRPr="00AD71BD">
              <w:t xml:space="preserve">(Quelle: </w:t>
            </w:r>
            <w:r w:rsidR="007E2C3F" w:rsidRPr="00AD71BD">
              <w:t>ift Rosenheim</w:t>
            </w:r>
            <w:r w:rsidR="0095289D" w:rsidRPr="00AD71BD">
              <w:t>)</w:t>
            </w:r>
          </w:p>
          <w:p w:rsidR="0095289D" w:rsidRPr="00AD71BD" w:rsidRDefault="0095289D">
            <w:pPr>
              <w:pStyle w:val="11Block-re-7"/>
              <w:widowControl w:val="0"/>
              <w:ind w:right="0"/>
            </w:pPr>
          </w:p>
          <w:p w:rsidR="0095289D" w:rsidRPr="00AD71BD" w:rsidRDefault="0095289D">
            <w:pPr>
              <w:pStyle w:val="11Block-re-7"/>
              <w:widowControl w:val="0"/>
              <w:spacing w:after="120"/>
              <w:ind w:right="0"/>
            </w:pPr>
            <w:r w:rsidRPr="00AD71BD">
              <w:rPr>
                <w:i/>
                <w:iCs/>
              </w:rPr>
              <w:t>Dateiname:</w:t>
            </w:r>
            <w:r w:rsidRPr="00AD71BD">
              <w:rPr>
                <w:i/>
                <w:iCs/>
              </w:rPr>
              <w:br/>
            </w:r>
            <w:r w:rsidRPr="00AD71BD">
              <w:t>PI</w:t>
            </w:r>
            <w:r w:rsidR="005069FE" w:rsidRPr="00AD71BD">
              <w:t>2</w:t>
            </w:r>
            <w:r w:rsidR="008E155E" w:rsidRPr="00AD71BD">
              <w:t>2</w:t>
            </w:r>
            <w:r w:rsidR="00AD71BD" w:rsidRPr="00AD71BD">
              <w:t>0249</w:t>
            </w:r>
            <w:r w:rsidR="005069FE" w:rsidRPr="00AD71BD">
              <w:t>_Bild_2</w:t>
            </w:r>
            <w:r w:rsidRPr="00AD71BD">
              <w:t>_</w:t>
            </w:r>
            <w:r w:rsidR="00AD71BD" w:rsidRPr="00AD71BD">
              <w:t>Festabend</w:t>
            </w:r>
            <w:r w:rsidRPr="00AD71BD">
              <w:t>.jpg</w:t>
            </w:r>
          </w:p>
        </w:tc>
        <w:tc>
          <w:tcPr>
            <w:tcW w:w="1139" w:type="dxa"/>
          </w:tcPr>
          <w:p w:rsidR="0095289D" w:rsidRDefault="0095289D">
            <w:pPr>
              <w:pStyle w:val="11Block-re-7"/>
              <w:widowControl w:val="0"/>
              <w:spacing w:before="120" w:after="120" w:line="240" w:lineRule="auto"/>
              <w:ind w:right="0"/>
            </w:pPr>
          </w:p>
        </w:tc>
      </w:tr>
    </w:tbl>
    <w:p w:rsidR="00D9307C" w:rsidRDefault="00D9307C">
      <w:pPr>
        <w:pStyle w:val="11Flatter-re-7"/>
        <w:widowControl w:val="0"/>
        <w:rPr>
          <w:sz w:val="20"/>
        </w:rPr>
      </w:pPr>
    </w:p>
    <w:p w:rsidR="00E53BA6" w:rsidRDefault="00E53BA6">
      <w:pPr>
        <w:widowControl w:val="0"/>
        <w:overflowPunct/>
        <w:autoSpaceDE/>
        <w:autoSpaceDN/>
        <w:adjustRightInd/>
        <w:spacing w:line="240" w:lineRule="auto"/>
        <w:textAlignment w:val="auto"/>
        <w:rPr>
          <w:sz w:val="20"/>
        </w:rPr>
      </w:pPr>
    </w:p>
    <w:p w:rsidR="0087361F" w:rsidRDefault="0087361F">
      <w:pPr>
        <w:pStyle w:val="11Flatter-re-7"/>
        <w:widowControl w:val="0"/>
        <w:rPr>
          <w:sz w:val="20"/>
        </w:rPr>
      </w:pPr>
    </w:p>
    <w:p w:rsidR="00995935" w:rsidRPr="00215A42" w:rsidRDefault="00995935">
      <w:pPr>
        <w:pStyle w:val="11Flatter"/>
        <w:widowControl w:val="0"/>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995935" w:rsidRDefault="00995935" w:rsidP="00521F2E">
      <w:pPr>
        <w:pStyle w:val="06"/>
        <w:widowControl w:val="0"/>
        <w:jc w:val="left"/>
      </w:pPr>
    </w:p>
    <w:p w:rsidR="00995935" w:rsidRDefault="00995935" w:rsidP="00521F2E">
      <w:pPr>
        <w:pStyle w:val="11Flatter"/>
        <w:widowControl w:val="0"/>
        <w:spacing w:line="240" w:lineRule="exact"/>
        <w:ind w:right="0"/>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xml:space="preserve">. Ziel ist die nachhaltige Verbesserung von Produktqualität, Konstruktion und Technik sowie Normungsarbeit und Forschung. Die Zertifizierung durch das ift Rosenheim sichert eine europaweite Akzeptanz. Das ift </w:t>
      </w:r>
      <w:r w:rsidR="00A8775F">
        <w:rPr>
          <w:sz w:val="18"/>
          <w:szCs w:val="18"/>
        </w:rPr>
        <w:t xml:space="preserve">Rosenheim </w:t>
      </w:r>
      <w:r w:rsidRPr="006E7D0F">
        <w:rPr>
          <w:sz w:val="18"/>
          <w:szCs w:val="18"/>
        </w:rPr>
        <w:t>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w:t>
      </w:r>
      <w:r w:rsidR="00A8775F">
        <w:rPr>
          <w:sz w:val="18"/>
          <w:szCs w:val="18"/>
        </w:rPr>
        <w:t>1</w:t>
      </w:r>
      <w:r w:rsidR="00C85DD1">
        <w:rPr>
          <w:sz w:val="18"/>
          <w:szCs w:val="18"/>
        </w:rPr>
        <w:t>1</w:t>
      </w:r>
      <w:r>
        <w:rPr>
          <w:sz w:val="18"/>
          <w:szCs w:val="18"/>
        </w:rPr>
        <w:t xml:space="preserve"> Zeichen inkl. Leerzeichen)</w:t>
      </w:r>
    </w:p>
    <w:p w:rsidR="00995935" w:rsidRDefault="00995935">
      <w:pPr>
        <w:pStyle w:val="11Flatter"/>
        <w:widowControl w:val="0"/>
        <w:spacing w:line="240" w:lineRule="exact"/>
        <w:ind w:right="-57"/>
        <w:rPr>
          <w:bCs/>
          <w:sz w:val="18"/>
          <w:szCs w:val="18"/>
        </w:rPr>
      </w:pPr>
    </w:p>
    <w:p w:rsidR="007E2C3F" w:rsidRDefault="007E2C3F">
      <w:pPr>
        <w:pStyle w:val="11Flatter-re-7"/>
        <w:widowControl w:val="0"/>
        <w:rPr>
          <w:sz w:val="20"/>
        </w:rPr>
      </w:pPr>
    </w:p>
    <w:sectPr w:rsidR="007E2C3F" w:rsidSect="0027293A">
      <w:headerReference w:type="default" r:id="rId10"/>
      <w:footerReference w:type="default" r:id="rId11"/>
      <w:headerReference w:type="first" r:id="rId12"/>
      <w:footerReference w:type="first" r:id="rId13"/>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E7" w:rsidRDefault="001970E7">
      <w:r>
        <w:separator/>
      </w:r>
    </w:p>
  </w:endnote>
  <w:endnote w:type="continuationSeparator" w:id="0">
    <w:p w:rsidR="001970E7" w:rsidRDefault="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8E155E" w:rsidRDefault="00D9307C">
                          <w:pPr>
                            <w:pStyle w:val="Fuzeile"/>
                            <w:shd w:val="solid" w:color="FFFFFF" w:fill="FFFFFF"/>
                            <w:rPr>
                              <w:rFonts w:ascii="Arial Narrow" w:hAnsi="Arial Narrow"/>
                              <w:sz w:val="20"/>
                            </w:rPr>
                          </w:pPr>
                          <w:r w:rsidRPr="008E155E">
                            <w:rPr>
                              <w:rFonts w:ascii="Arial Narrow" w:hAnsi="Arial Narrow"/>
                              <w:sz w:val="20"/>
                            </w:rPr>
                            <w:t>83026 Rosenheim</w:t>
                          </w:r>
                        </w:p>
                        <w:p w:rsidR="00D9307C" w:rsidRPr="008E155E" w:rsidRDefault="00D9307C">
                          <w:pPr>
                            <w:pStyle w:val="Fuzeile"/>
                            <w:shd w:val="solid" w:color="FFFFFF" w:fill="FFFFFF"/>
                            <w:rPr>
                              <w:rFonts w:ascii="Arial Narrow" w:hAnsi="Arial Narrow" w:cs="Arial"/>
                              <w:sz w:val="20"/>
                            </w:rPr>
                          </w:pPr>
                          <w:r w:rsidRPr="008E155E">
                            <w:rPr>
                              <w:rFonts w:ascii="Arial Narrow" w:hAnsi="Arial Narrow" w:cs="Arial"/>
                              <w:sz w:val="20"/>
                            </w:rPr>
                            <w:t>P</w:t>
                          </w:r>
                          <w:r w:rsidR="00E37239" w:rsidRPr="008E155E">
                            <w:rPr>
                              <w:rFonts w:ascii="Arial Narrow" w:hAnsi="Arial Narrow" w:cs="Arial"/>
                              <w:sz w:val="20"/>
                            </w:rPr>
                            <w:t>R</w:t>
                          </w:r>
                          <w:r w:rsidRPr="008E155E">
                            <w:rPr>
                              <w:rFonts w:ascii="Arial Narrow" w:hAnsi="Arial Narrow" w:cs="Arial"/>
                              <w:sz w:val="20"/>
                            </w:rPr>
                            <w:t xml:space="preserve"> &amp; </w:t>
                          </w:r>
                          <w:r w:rsidR="00D70FFD" w:rsidRPr="008E155E">
                            <w:rPr>
                              <w:rFonts w:ascii="Arial Narrow" w:hAnsi="Arial Narrow" w:cs="Arial"/>
                              <w:sz w:val="20"/>
                            </w:rPr>
                            <w:t>K</w:t>
                          </w:r>
                          <w:r w:rsidRPr="008E155E">
                            <w:rPr>
                              <w:rFonts w:ascii="Arial Narrow" w:hAnsi="Arial Narrow" w:cs="Arial"/>
                              <w:sz w:val="20"/>
                            </w:rPr>
                            <w:t>ommunikation</w:t>
                          </w:r>
                        </w:p>
                        <w:p w:rsidR="00D9307C" w:rsidRPr="008E155E" w:rsidRDefault="00384DEF">
                          <w:pPr>
                            <w:pStyle w:val="Fuzeile"/>
                            <w:shd w:val="solid" w:color="FFFFFF" w:fill="FFFFFF"/>
                            <w:rPr>
                              <w:rFonts w:ascii="Arial Narrow" w:hAnsi="Arial Narrow"/>
                              <w:sz w:val="20"/>
                            </w:rPr>
                          </w:pPr>
                          <w:r w:rsidRPr="008E155E">
                            <w:rPr>
                              <w:rFonts w:ascii="Arial Narrow" w:hAnsi="Arial Narrow" w:cs="Arial"/>
                              <w:sz w:val="20"/>
                            </w:rPr>
                            <w:t>Autor</w:t>
                          </w:r>
                          <w:r w:rsidR="00F83943" w:rsidRPr="008E155E">
                            <w:rPr>
                              <w:rFonts w:ascii="Arial Narrow" w:hAnsi="Arial Narrow" w:cs="Arial"/>
                              <w:sz w:val="20"/>
                            </w:rPr>
                            <w:t>:</w:t>
                          </w:r>
                          <w:r w:rsidR="008A455F" w:rsidRPr="008E155E">
                            <w:rPr>
                              <w:rFonts w:ascii="Arial Narrow" w:hAnsi="Arial Narrow" w:cs="Arial"/>
                              <w:sz w:val="20"/>
                            </w:rPr>
                            <w:t xml:space="preserve"> </w:t>
                          </w:r>
                          <w:r w:rsidR="008E155E" w:rsidRPr="008E155E">
                            <w:rPr>
                              <w:rFonts w:ascii="Arial Narrow" w:hAnsi="Arial Narrow" w:cs="Arial"/>
                              <w:sz w:val="20"/>
                            </w:rPr>
                            <w:t>Jürgen Benitz-Wildenburg</w:t>
                          </w:r>
                          <w:r w:rsidR="00D9307C" w:rsidRPr="008E155E">
                            <w:rPr>
                              <w:rFonts w:ascii="Arial Narrow" w:hAnsi="Arial Narrow"/>
                              <w:sz w:val="20"/>
                            </w:rPr>
                            <w:br/>
                            <w:t>Tel.</w:t>
                          </w:r>
                          <w:r w:rsidR="0020458E" w:rsidRPr="008E155E">
                            <w:rPr>
                              <w:rFonts w:ascii="Arial Narrow" w:hAnsi="Arial Narrow"/>
                              <w:sz w:val="20"/>
                            </w:rPr>
                            <w:t>:</w:t>
                          </w:r>
                          <w:r w:rsidR="00D9307C" w:rsidRPr="008E155E">
                            <w:rPr>
                              <w:rFonts w:ascii="Arial Narrow" w:hAnsi="Arial Narrow"/>
                              <w:sz w:val="20"/>
                            </w:rPr>
                            <w:t xml:space="preserve"> </w:t>
                          </w:r>
                          <w:r w:rsidR="0020458E" w:rsidRPr="008E155E">
                            <w:rPr>
                              <w:rFonts w:ascii="Arial Narrow" w:hAnsi="Arial Narrow"/>
                              <w:sz w:val="20"/>
                            </w:rPr>
                            <w:t>+</w:t>
                          </w:r>
                          <w:r w:rsidR="00D9307C" w:rsidRPr="008E155E">
                            <w:rPr>
                              <w:rFonts w:ascii="Arial Narrow" w:hAnsi="Arial Narrow"/>
                              <w:sz w:val="20"/>
                            </w:rPr>
                            <w:t>49.08031.261-</w:t>
                          </w:r>
                          <w:r w:rsidR="002C46CC" w:rsidRPr="008E155E">
                            <w:rPr>
                              <w:rFonts w:ascii="Arial Narrow" w:hAnsi="Arial Narrow"/>
                              <w:sz w:val="20"/>
                            </w:rPr>
                            <w:t>2</w:t>
                          </w:r>
                          <w:r w:rsidR="008A455F" w:rsidRPr="008E155E">
                            <w:rPr>
                              <w:rFonts w:ascii="Arial Narrow" w:hAnsi="Arial Narrow"/>
                              <w:sz w:val="20"/>
                            </w:rPr>
                            <w:t>1</w:t>
                          </w:r>
                          <w:r w:rsidR="008E155E" w:rsidRPr="008E155E">
                            <w:rPr>
                              <w:rFonts w:ascii="Arial Narrow" w:hAnsi="Arial Narrow"/>
                              <w:sz w:val="20"/>
                            </w:rPr>
                            <w:t>50</w:t>
                          </w:r>
                        </w:p>
                        <w:p w:rsidR="00D9307C" w:rsidRPr="000742E3" w:rsidRDefault="00D9307C">
                          <w:pPr>
                            <w:pStyle w:val="Fuzeile"/>
                            <w:shd w:val="solid" w:color="FFFFFF" w:fill="FFFFFF"/>
                            <w:rPr>
                              <w:rFonts w:ascii="Arial Narrow" w:hAnsi="Arial Narrow"/>
                              <w:sz w:val="20"/>
                            </w:rPr>
                          </w:pPr>
                          <w:r w:rsidRPr="008E155E">
                            <w:rPr>
                              <w:rFonts w:ascii="Arial Narrow" w:hAnsi="Arial Narrow"/>
                              <w:sz w:val="20"/>
                            </w:rPr>
                            <w:t>E-Mail</w:t>
                          </w:r>
                          <w:r w:rsidR="0020458E" w:rsidRPr="008E155E">
                            <w:rPr>
                              <w:rFonts w:ascii="Arial Narrow" w:hAnsi="Arial Narrow"/>
                              <w:sz w:val="20"/>
                            </w:rPr>
                            <w:t>:</w:t>
                          </w:r>
                          <w:r w:rsidR="008A455F" w:rsidRPr="008E155E">
                            <w:rPr>
                              <w:rFonts w:ascii="Arial Narrow" w:hAnsi="Arial Narrow"/>
                              <w:sz w:val="20"/>
                            </w:rPr>
                            <w:t xml:space="preserve"> </w:t>
                          </w:r>
                          <w:r w:rsidR="008E155E" w:rsidRPr="008E155E">
                            <w:rPr>
                              <w:rFonts w:ascii="Arial Narrow" w:hAnsi="Arial Narrow"/>
                              <w:sz w:val="20"/>
                            </w:rPr>
                            <w:t>benitz</w:t>
                          </w:r>
                          <w:r w:rsidR="000742E3" w:rsidRPr="008E155E">
                            <w:rPr>
                              <w:rFonts w:ascii="Arial Narrow" w:hAnsi="Arial Narrow" w:cs="Arial"/>
                              <w:sz w:val="20"/>
                            </w:rPr>
                            <w:t>@ift-</w:t>
                          </w:r>
                          <w:r w:rsidR="000742E3" w:rsidRPr="000742E3">
                            <w:rPr>
                              <w:rFonts w:ascii="Arial Narrow" w:hAnsi="Arial Narrow" w:cs="Arial"/>
                              <w:sz w:val="20"/>
                            </w:rPr>
                            <w: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8E155E" w:rsidRDefault="00D9307C">
                    <w:pPr>
                      <w:pStyle w:val="Fuzeile"/>
                      <w:shd w:val="solid" w:color="FFFFFF" w:fill="FFFFFF"/>
                      <w:rPr>
                        <w:rFonts w:ascii="Arial Narrow" w:hAnsi="Arial Narrow"/>
                        <w:sz w:val="20"/>
                      </w:rPr>
                    </w:pPr>
                    <w:r w:rsidRPr="008E155E">
                      <w:rPr>
                        <w:rFonts w:ascii="Arial Narrow" w:hAnsi="Arial Narrow"/>
                        <w:sz w:val="20"/>
                      </w:rPr>
                      <w:t>83026 Rosenheim</w:t>
                    </w:r>
                  </w:p>
                  <w:p w:rsidR="00D9307C" w:rsidRPr="008E155E" w:rsidRDefault="00D9307C">
                    <w:pPr>
                      <w:pStyle w:val="Fuzeile"/>
                      <w:shd w:val="solid" w:color="FFFFFF" w:fill="FFFFFF"/>
                      <w:rPr>
                        <w:rFonts w:ascii="Arial Narrow" w:hAnsi="Arial Narrow" w:cs="Arial"/>
                        <w:sz w:val="20"/>
                      </w:rPr>
                    </w:pPr>
                    <w:r w:rsidRPr="008E155E">
                      <w:rPr>
                        <w:rFonts w:ascii="Arial Narrow" w:hAnsi="Arial Narrow" w:cs="Arial"/>
                        <w:sz w:val="20"/>
                      </w:rPr>
                      <w:t>P</w:t>
                    </w:r>
                    <w:r w:rsidR="00E37239" w:rsidRPr="008E155E">
                      <w:rPr>
                        <w:rFonts w:ascii="Arial Narrow" w:hAnsi="Arial Narrow" w:cs="Arial"/>
                        <w:sz w:val="20"/>
                      </w:rPr>
                      <w:t>R</w:t>
                    </w:r>
                    <w:r w:rsidRPr="008E155E">
                      <w:rPr>
                        <w:rFonts w:ascii="Arial Narrow" w:hAnsi="Arial Narrow" w:cs="Arial"/>
                        <w:sz w:val="20"/>
                      </w:rPr>
                      <w:t xml:space="preserve"> &amp; </w:t>
                    </w:r>
                    <w:r w:rsidR="00D70FFD" w:rsidRPr="008E155E">
                      <w:rPr>
                        <w:rFonts w:ascii="Arial Narrow" w:hAnsi="Arial Narrow" w:cs="Arial"/>
                        <w:sz w:val="20"/>
                      </w:rPr>
                      <w:t>K</w:t>
                    </w:r>
                    <w:r w:rsidRPr="008E155E">
                      <w:rPr>
                        <w:rFonts w:ascii="Arial Narrow" w:hAnsi="Arial Narrow" w:cs="Arial"/>
                        <w:sz w:val="20"/>
                      </w:rPr>
                      <w:t>ommunikation</w:t>
                    </w:r>
                  </w:p>
                  <w:p w:rsidR="00D9307C" w:rsidRPr="008E155E" w:rsidRDefault="00384DEF">
                    <w:pPr>
                      <w:pStyle w:val="Fuzeile"/>
                      <w:shd w:val="solid" w:color="FFFFFF" w:fill="FFFFFF"/>
                      <w:rPr>
                        <w:rFonts w:ascii="Arial Narrow" w:hAnsi="Arial Narrow"/>
                        <w:sz w:val="20"/>
                      </w:rPr>
                    </w:pPr>
                    <w:r w:rsidRPr="008E155E">
                      <w:rPr>
                        <w:rFonts w:ascii="Arial Narrow" w:hAnsi="Arial Narrow" w:cs="Arial"/>
                        <w:sz w:val="20"/>
                      </w:rPr>
                      <w:t>Autor</w:t>
                    </w:r>
                    <w:r w:rsidR="00F83943" w:rsidRPr="008E155E">
                      <w:rPr>
                        <w:rFonts w:ascii="Arial Narrow" w:hAnsi="Arial Narrow" w:cs="Arial"/>
                        <w:sz w:val="20"/>
                      </w:rPr>
                      <w:t>:</w:t>
                    </w:r>
                    <w:r w:rsidR="008A455F" w:rsidRPr="008E155E">
                      <w:rPr>
                        <w:rFonts w:ascii="Arial Narrow" w:hAnsi="Arial Narrow" w:cs="Arial"/>
                        <w:sz w:val="20"/>
                      </w:rPr>
                      <w:t xml:space="preserve"> </w:t>
                    </w:r>
                    <w:r w:rsidR="008E155E" w:rsidRPr="008E155E">
                      <w:rPr>
                        <w:rFonts w:ascii="Arial Narrow" w:hAnsi="Arial Narrow" w:cs="Arial"/>
                        <w:sz w:val="20"/>
                      </w:rPr>
                      <w:t>Jürgen Benitz-Wildenburg</w:t>
                    </w:r>
                    <w:r w:rsidR="00D9307C" w:rsidRPr="008E155E">
                      <w:rPr>
                        <w:rFonts w:ascii="Arial Narrow" w:hAnsi="Arial Narrow"/>
                        <w:sz w:val="20"/>
                      </w:rPr>
                      <w:br/>
                      <w:t>Tel.</w:t>
                    </w:r>
                    <w:r w:rsidR="0020458E" w:rsidRPr="008E155E">
                      <w:rPr>
                        <w:rFonts w:ascii="Arial Narrow" w:hAnsi="Arial Narrow"/>
                        <w:sz w:val="20"/>
                      </w:rPr>
                      <w:t>:</w:t>
                    </w:r>
                    <w:r w:rsidR="00D9307C" w:rsidRPr="008E155E">
                      <w:rPr>
                        <w:rFonts w:ascii="Arial Narrow" w:hAnsi="Arial Narrow"/>
                        <w:sz w:val="20"/>
                      </w:rPr>
                      <w:t xml:space="preserve"> </w:t>
                    </w:r>
                    <w:r w:rsidR="0020458E" w:rsidRPr="008E155E">
                      <w:rPr>
                        <w:rFonts w:ascii="Arial Narrow" w:hAnsi="Arial Narrow"/>
                        <w:sz w:val="20"/>
                      </w:rPr>
                      <w:t>+</w:t>
                    </w:r>
                    <w:r w:rsidR="00D9307C" w:rsidRPr="008E155E">
                      <w:rPr>
                        <w:rFonts w:ascii="Arial Narrow" w:hAnsi="Arial Narrow"/>
                        <w:sz w:val="20"/>
                      </w:rPr>
                      <w:t>49.08031.261-</w:t>
                    </w:r>
                    <w:r w:rsidR="002C46CC" w:rsidRPr="008E155E">
                      <w:rPr>
                        <w:rFonts w:ascii="Arial Narrow" w:hAnsi="Arial Narrow"/>
                        <w:sz w:val="20"/>
                      </w:rPr>
                      <w:t>2</w:t>
                    </w:r>
                    <w:r w:rsidR="008A455F" w:rsidRPr="008E155E">
                      <w:rPr>
                        <w:rFonts w:ascii="Arial Narrow" w:hAnsi="Arial Narrow"/>
                        <w:sz w:val="20"/>
                      </w:rPr>
                      <w:t>1</w:t>
                    </w:r>
                    <w:r w:rsidR="008E155E" w:rsidRPr="008E155E">
                      <w:rPr>
                        <w:rFonts w:ascii="Arial Narrow" w:hAnsi="Arial Narrow"/>
                        <w:sz w:val="20"/>
                      </w:rPr>
                      <w:t>50</w:t>
                    </w:r>
                  </w:p>
                  <w:p w:rsidR="00D9307C" w:rsidRPr="000742E3" w:rsidRDefault="00D9307C">
                    <w:pPr>
                      <w:pStyle w:val="Fuzeile"/>
                      <w:shd w:val="solid" w:color="FFFFFF" w:fill="FFFFFF"/>
                      <w:rPr>
                        <w:rFonts w:ascii="Arial Narrow" w:hAnsi="Arial Narrow"/>
                        <w:sz w:val="20"/>
                      </w:rPr>
                    </w:pPr>
                    <w:r w:rsidRPr="008E155E">
                      <w:rPr>
                        <w:rFonts w:ascii="Arial Narrow" w:hAnsi="Arial Narrow"/>
                        <w:sz w:val="20"/>
                      </w:rPr>
                      <w:t>E-Mail</w:t>
                    </w:r>
                    <w:r w:rsidR="0020458E" w:rsidRPr="008E155E">
                      <w:rPr>
                        <w:rFonts w:ascii="Arial Narrow" w:hAnsi="Arial Narrow"/>
                        <w:sz w:val="20"/>
                      </w:rPr>
                      <w:t>:</w:t>
                    </w:r>
                    <w:r w:rsidR="008A455F" w:rsidRPr="008E155E">
                      <w:rPr>
                        <w:rFonts w:ascii="Arial Narrow" w:hAnsi="Arial Narrow"/>
                        <w:sz w:val="20"/>
                      </w:rPr>
                      <w:t xml:space="preserve"> </w:t>
                    </w:r>
                    <w:r w:rsidR="008E155E" w:rsidRPr="008E155E">
                      <w:rPr>
                        <w:rFonts w:ascii="Arial Narrow" w:hAnsi="Arial Narrow"/>
                        <w:sz w:val="20"/>
                      </w:rPr>
                      <w:t>benitz</w:t>
                    </w:r>
                    <w:r w:rsidR="000742E3" w:rsidRPr="008E155E">
                      <w:rPr>
                        <w:rFonts w:ascii="Arial Narrow" w:hAnsi="Arial Narrow" w:cs="Arial"/>
                        <w:sz w:val="20"/>
                      </w:rPr>
                      <w:t>@ift-</w:t>
                    </w:r>
                    <w:r w:rsidR="000742E3" w:rsidRPr="000742E3">
                      <w:rPr>
                        <w:rFonts w:ascii="Arial Narrow" w:hAnsi="Arial Narrow" w:cs="Arial"/>
                        <w:sz w:val="20"/>
                      </w:rPr>
                      <w: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E7" w:rsidRDefault="001970E7">
      <w:r>
        <w:separator/>
      </w:r>
    </w:p>
  </w:footnote>
  <w:footnote w:type="continuationSeparator" w:id="0">
    <w:p w:rsidR="001970E7" w:rsidRDefault="0019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3675B0">
      <w:trPr>
        <w:trHeight w:val="1276"/>
      </w:trPr>
      <w:tc>
        <w:tcPr>
          <w:tcW w:w="7505" w:type="dxa"/>
          <w:tcBorders>
            <w:bottom w:val="single" w:sz="4" w:space="0" w:color="auto"/>
          </w:tcBorders>
        </w:tcPr>
        <w:p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D050F">
            <w:rPr>
              <w:b/>
              <w:bCs/>
            </w:rPr>
            <w:t>2</w:t>
          </w:r>
          <w:r w:rsidR="008E155E">
            <w:rPr>
              <w:b/>
              <w:bCs/>
            </w:rPr>
            <w:t>2</w:t>
          </w:r>
          <w:r w:rsidR="008A455F">
            <w:rPr>
              <w:b/>
              <w:bCs/>
            </w:rPr>
            <w:t>-</w:t>
          </w:r>
          <w:r w:rsidR="005428B7">
            <w:rPr>
              <w:b/>
              <w:bCs/>
            </w:rPr>
            <w:t>02</w:t>
          </w:r>
          <w:r w:rsidRPr="00B01325">
            <w:rPr>
              <w:b/>
              <w:bCs/>
            </w:rPr>
            <w:t>-</w:t>
          </w:r>
          <w:r w:rsidR="005428B7">
            <w:rPr>
              <w:b/>
              <w:bCs/>
            </w:rPr>
            <w:t>49</w:t>
          </w:r>
        </w:p>
        <w:p w:rsidR="005428B7" w:rsidRPr="005428B7" w:rsidRDefault="005428B7" w:rsidP="005428B7">
          <w:pPr>
            <w:pStyle w:val="Kopfzeile"/>
            <w:spacing w:before="40" w:line="220" w:lineRule="exact"/>
            <w:ind w:left="2268" w:hanging="6"/>
            <w:rPr>
              <w:b/>
            </w:rPr>
          </w:pPr>
          <w:r w:rsidRPr="005428B7">
            <w:rPr>
              <w:b/>
            </w:rPr>
            <w:t>12. Rosenheimer Tür-/Tortage am 18./19. Mai wieder in Präsenz</w:t>
          </w:r>
        </w:p>
        <w:p w:rsidR="0027293A" w:rsidRPr="00B01325" w:rsidRDefault="005428B7" w:rsidP="007E2C3F">
          <w:pPr>
            <w:pStyle w:val="Kopfzeile"/>
            <w:spacing w:before="60" w:after="180" w:line="220" w:lineRule="exact"/>
            <w:ind w:left="2268" w:hanging="6"/>
            <w:rPr>
              <w:bCs/>
            </w:rPr>
          </w:pPr>
          <w:r w:rsidRPr="005428B7">
            <w:rPr>
              <w:bCs/>
            </w:rPr>
            <w:t>Aktuelle Infos zu Nachhaltigkeit, Klimaneutralität, Technik und Normen</w:t>
          </w:r>
        </w:p>
        <w:p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647CC5">
            <w:rPr>
              <w:noProof/>
            </w:rPr>
            <w:t>2</w:t>
          </w:r>
          <w:r w:rsidRPr="00B01325">
            <w:fldChar w:fldCharType="end"/>
          </w:r>
          <w:r w:rsidRPr="00B01325">
            <w:t xml:space="preserve"> von </w:t>
          </w:r>
          <w:fldSimple w:instr=" NUMPAGES  \* MERGEFORMAT ">
            <w:r w:rsidR="00647CC5">
              <w:rPr>
                <w:noProof/>
              </w:rPr>
              <w:t>4</w:t>
            </w:r>
          </w:fldSimple>
        </w:p>
      </w:tc>
      <w:tc>
        <w:tcPr>
          <w:tcW w:w="1624" w:type="dxa"/>
        </w:tcPr>
        <w:p w:rsidR="0027293A" w:rsidRDefault="007225DC" w:rsidP="003675B0">
          <w:pPr>
            <w:pStyle w:val="Kopfzeile"/>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018A"/>
    <w:rsid w:val="000742E3"/>
    <w:rsid w:val="00076058"/>
    <w:rsid w:val="00085F60"/>
    <w:rsid w:val="000B2C9D"/>
    <w:rsid w:val="000B5C33"/>
    <w:rsid w:val="000C00AC"/>
    <w:rsid w:val="000C6E60"/>
    <w:rsid w:val="000D1E88"/>
    <w:rsid w:val="000E17E2"/>
    <w:rsid w:val="000E390E"/>
    <w:rsid w:val="000E47F0"/>
    <w:rsid w:val="000F3C05"/>
    <w:rsid w:val="000F40BF"/>
    <w:rsid w:val="000F5DB8"/>
    <w:rsid w:val="00117DC5"/>
    <w:rsid w:val="00122F47"/>
    <w:rsid w:val="0013421F"/>
    <w:rsid w:val="001505A1"/>
    <w:rsid w:val="0016501E"/>
    <w:rsid w:val="001677A6"/>
    <w:rsid w:val="00192BC8"/>
    <w:rsid w:val="001970E7"/>
    <w:rsid w:val="001A46CE"/>
    <w:rsid w:val="001B46CF"/>
    <w:rsid w:val="001C554E"/>
    <w:rsid w:val="001D39B9"/>
    <w:rsid w:val="001E6D2D"/>
    <w:rsid w:val="0020458E"/>
    <w:rsid w:val="00210F8F"/>
    <w:rsid w:val="00215A42"/>
    <w:rsid w:val="00215D63"/>
    <w:rsid w:val="0021656E"/>
    <w:rsid w:val="0022238A"/>
    <w:rsid w:val="00241E4F"/>
    <w:rsid w:val="00246767"/>
    <w:rsid w:val="00270F58"/>
    <w:rsid w:val="0027293A"/>
    <w:rsid w:val="00275906"/>
    <w:rsid w:val="00284F59"/>
    <w:rsid w:val="00293B11"/>
    <w:rsid w:val="002943F4"/>
    <w:rsid w:val="002972B8"/>
    <w:rsid w:val="002A1521"/>
    <w:rsid w:val="002A4F84"/>
    <w:rsid w:val="002A502F"/>
    <w:rsid w:val="002A522A"/>
    <w:rsid w:val="002B2596"/>
    <w:rsid w:val="002B3822"/>
    <w:rsid w:val="002B6BE7"/>
    <w:rsid w:val="002C01B1"/>
    <w:rsid w:val="002C46CC"/>
    <w:rsid w:val="002D34ED"/>
    <w:rsid w:val="002F7796"/>
    <w:rsid w:val="00310BEF"/>
    <w:rsid w:val="00340219"/>
    <w:rsid w:val="00351BE3"/>
    <w:rsid w:val="003558CD"/>
    <w:rsid w:val="003566AB"/>
    <w:rsid w:val="00365025"/>
    <w:rsid w:val="003675B0"/>
    <w:rsid w:val="0036778E"/>
    <w:rsid w:val="00371F5A"/>
    <w:rsid w:val="003743FC"/>
    <w:rsid w:val="00374D10"/>
    <w:rsid w:val="00384DEF"/>
    <w:rsid w:val="003A115C"/>
    <w:rsid w:val="003A25BC"/>
    <w:rsid w:val="003B23D3"/>
    <w:rsid w:val="003C792F"/>
    <w:rsid w:val="003C7FE5"/>
    <w:rsid w:val="003D5A55"/>
    <w:rsid w:val="003E4ACE"/>
    <w:rsid w:val="003F1AD9"/>
    <w:rsid w:val="003F329D"/>
    <w:rsid w:val="00422DAB"/>
    <w:rsid w:val="00423797"/>
    <w:rsid w:val="00433470"/>
    <w:rsid w:val="004505DE"/>
    <w:rsid w:val="00450FEF"/>
    <w:rsid w:val="00451429"/>
    <w:rsid w:val="00462594"/>
    <w:rsid w:val="00485D18"/>
    <w:rsid w:val="00490B2E"/>
    <w:rsid w:val="004954D9"/>
    <w:rsid w:val="004C323A"/>
    <w:rsid w:val="004D0BD1"/>
    <w:rsid w:val="004D228D"/>
    <w:rsid w:val="004D29E1"/>
    <w:rsid w:val="004D6B7B"/>
    <w:rsid w:val="004E16F7"/>
    <w:rsid w:val="004F45E1"/>
    <w:rsid w:val="00506105"/>
    <w:rsid w:val="005069FE"/>
    <w:rsid w:val="0050747C"/>
    <w:rsid w:val="00514947"/>
    <w:rsid w:val="00514BFF"/>
    <w:rsid w:val="00514FB2"/>
    <w:rsid w:val="00521F2E"/>
    <w:rsid w:val="005237BF"/>
    <w:rsid w:val="005238A8"/>
    <w:rsid w:val="00524E32"/>
    <w:rsid w:val="00535C98"/>
    <w:rsid w:val="005428B7"/>
    <w:rsid w:val="00563523"/>
    <w:rsid w:val="00570265"/>
    <w:rsid w:val="00570602"/>
    <w:rsid w:val="005811D9"/>
    <w:rsid w:val="00597F95"/>
    <w:rsid w:val="005A0AF9"/>
    <w:rsid w:val="005A42F7"/>
    <w:rsid w:val="005B6101"/>
    <w:rsid w:val="005C1CDC"/>
    <w:rsid w:val="005C3EDC"/>
    <w:rsid w:val="005D3AEF"/>
    <w:rsid w:val="005D4A5D"/>
    <w:rsid w:val="005E009D"/>
    <w:rsid w:val="005E483B"/>
    <w:rsid w:val="005F1411"/>
    <w:rsid w:val="006014DC"/>
    <w:rsid w:val="00605CBF"/>
    <w:rsid w:val="00630F57"/>
    <w:rsid w:val="0063188B"/>
    <w:rsid w:val="0064252D"/>
    <w:rsid w:val="00644B97"/>
    <w:rsid w:val="0064731C"/>
    <w:rsid w:val="00647CC5"/>
    <w:rsid w:val="006556CF"/>
    <w:rsid w:val="00656D68"/>
    <w:rsid w:val="00661EAD"/>
    <w:rsid w:val="00670B93"/>
    <w:rsid w:val="00674DD2"/>
    <w:rsid w:val="00675CAB"/>
    <w:rsid w:val="00692A12"/>
    <w:rsid w:val="006B04DC"/>
    <w:rsid w:val="006B67DB"/>
    <w:rsid w:val="006C61F8"/>
    <w:rsid w:val="006D050F"/>
    <w:rsid w:val="006D0AB0"/>
    <w:rsid w:val="006D328D"/>
    <w:rsid w:val="006E7D0F"/>
    <w:rsid w:val="006F008B"/>
    <w:rsid w:val="006F0A59"/>
    <w:rsid w:val="006F410F"/>
    <w:rsid w:val="007001BC"/>
    <w:rsid w:val="00702550"/>
    <w:rsid w:val="00703B3E"/>
    <w:rsid w:val="007225DC"/>
    <w:rsid w:val="0072535F"/>
    <w:rsid w:val="0073427A"/>
    <w:rsid w:val="00736B72"/>
    <w:rsid w:val="007563D0"/>
    <w:rsid w:val="00760288"/>
    <w:rsid w:val="00764ED9"/>
    <w:rsid w:val="0076676E"/>
    <w:rsid w:val="00781C98"/>
    <w:rsid w:val="00790C19"/>
    <w:rsid w:val="007B0CE8"/>
    <w:rsid w:val="007B44B6"/>
    <w:rsid w:val="007B7E2E"/>
    <w:rsid w:val="007C17E8"/>
    <w:rsid w:val="007E0DEC"/>
    <w:rsid w:val="007E2C3F"/>
    <w:rsid w:val="007E4AC5"/>
    <w:rsid w:val="007E5555"/>
    <w:rsid w:val="007F10C9"/>
    <w:rsid w:val="007F38A5"/>
    <w:rsid w:val="008152E4"/>
    <w:rsid w:val="008161E3"/>
    <w:rsid w:val="00836A6B"/>
    <w:rsid w:val="00846452"/>
    <w:rsid w:val="00851151"/>
    <w:rsid w:val="0087361F"/>
    <w:rsid w:val="00873629"/>
    <w:rsid w:val="00876D3F"/>
    <w:rsid w:val="00881002"/>
    <w:rsid w:val="0088223D"/>
    <w:rsid w:val="008A19B2"/>
    <w:rsid w:val="008A455F"/>
    <w:rsid w:val="008A6632"/>
    <w:rsid w:val="008B309D"/>
    <w:rsid w:val="008C05E5"/>
    <w:rsid w:val="008D1924"/>
    <w:rsid w:val="008D5BFA"/>
    <w:rsid w:val="008E155E"/>
    <w:rsid w:val="008E1DB0"/>
    <w:rsid w:val="008E2840"/>
    <w:rsid w:val="008E420E"/>
    <w:rsid w:val="008F197C"/>
    <w:rsid w:val="008F1CE6"/>
    <w:rsid w:val="00904E71"/>
    <w:rsid w:val="00905EA6"/>
    <w:rsid w:val="00913AEA"/>
    <w:rsid w:val="00915EB4"/>
    <w:rsid w:val="009272EC"/>
    <w:rsid w:val="00936287"/>
    <w:rsid w:val="009373AA"/>
    <w:rsid w:val="0095289D"/>
    <w:rsid w:val="00961880"/>
    <w:rsid w:val="00961AB6"/>
    <w:rsid w:val="00995935"/>
    <w:rsid w:val="009A102C"/>
    <w:rsid w:val="009A734B"/>
    <w:rsid w:val="009B7068"/>
    <w:rsid w:val="009C18B5"/>
    <w:rsid w:val="009C3E92"/>
    <w:rsid w:val="009C5540"/>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428C2"/>
    <w:rsid w:val="00A435E8"/>
    <w:rsid w:val="00A51D93"/>
    <w:rsid w:val="00A53FFF"/>
    <w:rsid w:val="00A60912"/>
    <w:rsid w:val="00A61B79"/>
    <w:rsid w:val="00A61EED"/>
    <w:rsid w:val="00A6682D"/>
    <w:rsid w:val="00A87523"/>
    <w:rsid w:val="00A8775F"/>
    <w:rsid w:val="00A92A90"/>
    <w:rsid w:val="00AB5C71"/>
    <w:rsid w:val="00AD71BD"/>
    <w:rsid w:val="00AE7CDF"/>
    <w:rsid w:val="00AF7A50"/>
    <w:rsid w:val="00B24FF3"/>
    <w:rsid w:val="00B257C7"/>
    <w:rsid w:val="00B37D93"/>
    <w:rsid w:val="00B464C4"/>
    <w:rsid w:val="00B60F58"/>
    <w:rsid w:val="00B63AC8"/>
    <w:rsid w:val="00B9598F"/>
    <w:rsid w:val="00BA6E7D"/>
    <w:rsid w:val="00BB056E"/>
    <w:rsid w:val="00BC3220"/>
    <w:rsid w:val="00BC32B7"/>
    <w:rsid w:val="00BC794B"/>
    <w:rsid w:val="00BE0C94"/>
    <w:rsid w:val="00BE4D84"/>
    <w:rsid w:val="00BF4AA3"/>
    <w:rsid w:val="00C24366"/>
    <w:rsid w:val="00C3375E"/>
    <w:rsid w:val="00C341B0"/>
    <w:rsid w:val="00C3721D"/>
    <w:rsid w:val="00C40944"/>
    <w:rsid w:val="00C558AD"/>
    <w:rsid w:val="00C65134"/>
    <w:rsid w:val="00C717FC"/>
    <w:rsid w:val="00C72F09"/>
    <w:rsid w:val="00C76F70"/>
    <w:rsid w:val="00C807A7"/>
    <w:rsid w:val="00C82D9F"/>
    <w:rsid w:val="00C83483"/>
    <w:rsid w:val="00C85DD1"/>
    <w:rsid w:val="00C86960"/>
    <w:rsid w:val="00C87163"/>
    <w:rsid w:val="00C962A6"/>
    <w:rsid w:val="00C97AE0"/>
    <w:rsid w:val="00CC039B"/>
    <w:rsid w:val="00CC382E"/>
    <w:rsid w:val="00CD0D2C"/>
    <w:rsid w:val="00CD4C5E"/>
    <w:rsid w:val="00CE2B3F"/>
    <w:rsid w:val="00CE4015"/>
    <w:rsid w:val="00CE51D1"/>
    <w:rsid w:val="00CF6B64"/>
    <w:rsid w:val="00D106BD"/>
    <w:rsid w:val="00D156B9"/>
    <w:rsid w:val="00D158C4"/>
    <w:rsid w:val="00D25C9B"/>
    <w:rsid w:val="00D33C0E"/>
    <w:rsid w:val="00D34202"/>
    <w:rsid w:val="00D40154"/>
    <w:rsid w:val="00D40686"/>
    <w:rsid w:val="00D55B18"/>
    <w:rsid w:val="00D62E1E"/>
    <w:rsid w:val="00D70FFD"/>
    <w:rsid w:val="00D76BA4"/>
    <w:rsid w:val="00D8427C"/>
    <w:rsid w:val="00D85937"/>
    <w:rsid w:val="00D8728E"/>
    <w:rsid w:val="00D92C6F"/>
    <w:rsid w:val="00D9307C"/>
    <w:rsid w:val="00DA1E9B"/>
    <w:rsid w:val="00DD0326"/>
    <w:rsid w:val="00DD25D5"/>
    <w:rsid w:val="00DE3310"/>
    <w:rsid w:val="00DE34F1"/>
    <w:rsid w:val="00DE7137"/>
    <w:rsid w:val="00DF0FDA"/>
    <w:rsid w:val="00DF7054"/>
    <w:rsid w:val="00E035E3"/>
    <w:rsid w:val="00E069EA"/>
    <w:rsid w:val="00E125FD"/>
    <w:rsid w:val="00E16EB8"/>
    <w:rsid w:val="00E37239"/>
    <w:rsid w:val="00E373BB"/>
    <w:rsid w:val="00E52607"/>
    <w:rsid w:val="00E53BA6"/>
    <w:rsid w:val="00E646C4"/>
    <w:rsid w:val="00E65CE3"/>
    <w:rsid w:val="00E7669C"/>
    <w:rsid w:val="00E76854"/>
    <w:rsid w:val="00E82E2B"/>
    <w:rsid w:val="00E92703"/>
    <w:rsid w:val="00E96371"/>
    <w:rsid w:val="00EA063F"/>
    <w:rsid w:val="00EA7AD6"/>
    <w:rsid w:val="00EF3BD8"/>
    <w:rsid w:val="00F108E8"/>
    <w:rsid w:val="00F26338"/>
    <w:rsid w:val="00F26F50"/>
    <w:rsid w:val="00F41E53"/>
    <w:rsid w:val="00F53053"/>
    <w:rsid w:val="00F57403"/>
    <w:rsid w:val="00F60CE5"/>
    <w:rsid w:val="00F750F0"/>
    <w:rsid w:val="00F83943"/>
    <w:rsid w:val="00F83E58"/>
    <w:rsid w:val="00F84A2A"/>
    <w:rsid w:val="00F9472C"/>
    <w:rsid w:val="00F965D2"/>
    <w:rsid w:val="00FA20B6"/>
    <w:rsid w:val="00FB5F91"/>
    <w:rsid w:val="00FC6B69"/>
    <w:rsid w:val="00FD079F"/>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2094A7D"/>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BesuchterLink">
    <w:name w:val="FollowedHyperlink"/>
    <w:basedOn w:val="Absatz-Standardschriftart"/>
    <w:rsid w:val="00DA1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t-rosenheim.de/bildarchi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t-rosenheim.de/bildarchiv/-/document_library_display/adV8w7NVaPpR/view/192572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D337A-EEBB-46AD-9DE8-15853849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6159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7001</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7</cp:revision>
  <cp:lastPrinted>2022-02-14T13:25:00Z</cp:lastPrinted>
  <dcterms:created xsi:type="dcterms:W3CDTF">2022-02-14T13:25:00Z</dcterms:created>
  <dcterms:modified xsi:type="dcterms:W3CDTF">2022-02-22T15:53:00Z</dcterms:modified>
</cp:coreProperties>
</file>