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7C" w:rsidRDefault="00D9307C" w:rsidP="002D2DF4">
      <w:pPr>
        <w:pStyle w:val="frPM1810"/>
        <w:widowControl w:val="0"/>
        <w:jc w:val="left"/>
        <w:rPr>
          <w:b w:val="0"/>
          <w:sz w:val="22"/>
        </w:rPr>
      </w:pPr>
      <w:r>
        <w:rPr>
          <w:bCs/>
          <w:color w:val="005D96"/>
          <w:lang w:val="en"/>
        </w:rPr>
        <w:t>PRESS RELEASE</w:t>
      </w:r>
      <w:r>
        <w:rPr>
          <w:b w:val="0"/>
          <w:sz w:val="22"/>
          <w:lang w:val="en"/>
        </w:rPr>
        <w:tab/>
        <w:t>21-10-47</w:t>
      </w:r>
    </w:p>
    <w:p w:rsidR="00D9307C" w:rsidRPr="00E373BB" w:rsidRDefault="00D9307C" w:rsidP="002D2DF4">
      <w:pPr>
        <w:pStyle w:val="frPM1810"/>
        <w:widowControl w:val="0"/>
        <w:jc w:val="left"/>
        <w:rPr>
          <w:b w:val="0"/>
          <w:bCs/>
          <w:sz w:val="22"/>
        </w:rPr>
      </w:pPr>
      <w:r>
        <w:rPr>
          <w:b w:val="0"/>
          <w:lang w:val="en"/>
        </w:rPr>
        <w:tab/>
      </w:r>
      <w:r>
        <w:rPr>
          <w:b w:val="0"/>
          <w:sz w:val="22"/>
          <w:lang w:val="en"/>
        </w:rPr>
        <w:t>12 October 2021</w:t>
      </w:r>
    </w:p>
    <w:p w:rsidR="00080331" w:rsidRPr="00E373BB" w:rsidRDefault="00080331" w:rsidP="002D2DF4">
      <w:pPr>
        <w:pStyle w:val="11Flatter-re-7"/>
        <w:widowControl w:val="0"/>
        <w:spacing w:line="240" w:lineRule="exact"/>
      </w:pPr>
    </w:p>
    <w:p w:rsidR="00D9307C" w:rsidRPr="00E373BB" w:rsidRDefault="00D9307C" w:rsidP="002D2DF4">
      <w:pPr>
        <w:pStyle w:val="06"/>
        <w:widowControl w:val="0"/>
        <w:jc w:val="left"/>
      </w:pPr>
    </w:p>
    <w:p w:rsidR="00D9307C" w:rsidRPr="0063188B" w:rsidRDefault="007225DC" w:rsidP="002D2DF4">
      <w:pPr>
        <w:pStyle w:val="berschrift1"/>
        <w:ind w:right="3117"/>
      </w:pPr>
      <w:r>
        <w:rPr>
          <w:b w:val="0"/>
          <w:noProof/>
        </w:rPr>
        <mc:AlternateContent>
          <mc:Choice Requires="wps">
            <w:drawing>
              <wp:anchor distT="0" distB="0" distL="114300" distR="114300" simplePos="0" relativeHeight="251657728" behindDoc="0" locked="0" layoutInCell="1" allowOverlap="1">
                <wp:simplePos x="0" y="0"/>
                <wp:positionH relativeFrom="column">
                  <wp:posOffset>3927879</wp:posOffset>
                </wp:positionH>
                <wp:positionV relativeFrom="paragraph">
                  <wp:posOffset>56284</wp:posOffset>
                </wp:positionV>
                <wp:extent cx="2443480" cy="2916382"/>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2916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07C" w:rsidRPr="005A0AF9" w:rsidRDefault="00D9307C" w:rsidP="0073427A">
                            <w:pPr>
                              <w:pStyle w:val="Bild"/>
                            </w:pPr>
                          </w:p>
                          <w:p w:rsidR="00D9307C" w:rsidRPr="00F53053" w:rsidRDefault="00294177" w:rsidP="002D2DF4">
                            <w:pPr>
                              <w:spacing w:before="80" w:line="240" w:lineRule="exact"/>
                              <w:ind w:left="142"/>
                              <w:rPr>
                                <w:b/>
                                <w:bCs/>
                                <w:sz w:val="20"/>
                              </w:rPr>
                            </w:pPr>
                            <w:r>
                              <w:rPr>
                                <w:sz w:val="20"/>
                                <w:lang w:val="en"/>
                              </w:rPr>
                              <w:t>ift Rosenheim and ift MessTec have developed the digiTEST method, which enables legal tests to be carried out worldwide on company-owned test rigs without the need for an ift test engineer</w:t>
                            </w:r>
                            <w:r>
                              <w:rPr>
                                <w:b/>
                                <w:bCs/>
                                <w:sz w:val="20"/>
                                <w:lang w:val="en"/>
                              </w:rPr>
                              <w:t xml:space="preserve"> </w:t>
                            </w:r>
                            <w:r>
                              <w:rPr>
                                <w:sz w:val="20"/>
                                <w:lang w:val="en"/>
                              </w:rPr>
                              <w:t>on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9.3pt;margin-top:4.45pt;width:192.4pt;height:22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" stroked="f">
                <v:textbox>
                  <w:txbxContent>
                    <w:p w:rsidR="00D9307C" w:rsidRPr="005A0AF9" w:rsidRDefault="00D9307C" w:rsidP="0073427A">
                      <w:pPr>
                        <w:pStyle w:val="Bild"/>
                      </w:pPr>
                    </w:p>
                    <w:p w:rsidR="00D9307C" w:rsidRPr="00F53053" w:rsidRDefault="00294177" w:rsidP="002D2DF4">
                      <w:pPr>
                        <w:spacing w:before="80" w:line="240" w:lineRule="exact"/>
                        <w:ind w:left="142"/>
                        <w:rPr>
                          <w:b/>
                          <w:bCs/>
                          <w:sz w:val="20"/>
                        </w:rPr>
                        <w:bidi w:val="0"/>
                      </w:pPr>
                      <w:r>
                        <w:rPr>
                          <w:sz w:val="20"/>
                          <w:lang w:val="en"/>
                          <w:b w:val="0"/>
                          <w:bCs w:val="0"/>
                          <w:i w:val="0"/>
                          <w:iCs w:val="0"/>
                          <w:u w:val="none"/>
                          <w:vertAlign w:val="baseline"/>
                          <w:rtl w:val="0"/>
                        </w:rPr>
                        <w:t xml:space="preserve">ift Rosenheim and ift MessTec have developed the digiTEST method, which enables legal tests to be carried out worldwide on company-owned test rigs without the need for an ift test engineer</w:t>
                      </w:r>
                      <w:r>
                        <w:rPr>
                          <w:sz w:val="20"/>
                          <w:lang w:val="en"/>
                          <w:b w:val="1"/>
                          <w:bCs w:val="1"/>
                          <w:i w:val="0"/>
                          <w:iCs w:val="0"/>
                          <w:u w:val="none"/>
                          <w:vertAlign w:val="baseline"/>
                          <w:rtl w:val="0"/>
                        </w:rPr>
                        <w:t xml:space="preserve"> </w:t>
                      </w:r>
                      <w:r>
                        <w:rPr>
                          <w:sz w:val="20"/>
                          <w:lang w:val="en"/>
                          <w:b w:val="0"/>
                          <w:bCs w:val="0"/>
                          <w:i w:val="0"/>
                          <w:iCs w:val="0"/>
                          <w:u w:val="none"/>
                          <w:vertAlign w:val="baseline"/>
                          <w:rtl w:val="0"/>
                        </w:rPr>
                        <w:t xml:space="preserve">on site.</w:t>
                      </w:r>
                    </w:p>
                  </w:txbxContent>
                </v:textbox>
              </v:shape>
            </w:pict>
          </mc:Fallback>
        </mc:AlternateContent>
      </w:r>
      <w:r>
        <w:rPr>
          <w:bCs/>
          <w:lang w:val="en"/>
        </w:rPr>
        <w:t>Digital test methods at company's in-house test rigs</w:t>
      </w:r>
    </w:p>
    <w:p w:rsidR="00D9307C" w:rsidRPr="005461D0" w:rsidRDefault="00072484" w:rsidP="002D2DF4">
      <w:pPr>
        <w:pStyle w:val="berschrift2"/>
        <w:ind w:right="3117"/>
        <w:rPr>
          <w:sz w:val="28"/>
          <w:szCs w:val="28"/>
        </w:rPr>
      </w:pPr>
      <w:r>
        <w:rPr>
          <w:bCs/>
          <w:sz w:val="28"/>
          <w:szCs w:val="28"/>
          <w:lang w:val="en"/>
        </w:rPr>
        <w:t>“</w:t>
      </w:r>
      <w:r w:rsidR="00E32825">
        <w:rPr>
          <w:bCs/>
          <w:sz w:val="28"/>
          <w:szCs w:val="28"/>
          <w:lang w:val="en"/>
        </w:rPr>
        <w:t>digiTEST</w:t>
      </w:r>
      <w:r>
        <w:rPr>
          <w:bCs/>
          <w:sz w:val="28"/>
          <w:szCs w:val="28"/>
          <w:lang w:val="en"/>
        </w:rPr>
        <w:t>”</w:t>
      </w:r>
      <w:r w:rsidR="00E32825">
        <w:rPr>
          <w:bCs/>
          <w:sz w:val="28"/>
          <w:szCs w:val="28"/>
          <w:lang w:val="en"/>
        </w:rPr>
        <w:t xml:space="preserve"> offers flexibility in terms of time + space as well as lower costs</w:t>
      </w:r>
    </w:p>
    <w:p w:rsidR="00D9307C" w:rsidRPr="003675B0" w:rsidRDefault="00D9307C" w:rsidP="002D2DF4">
      <w:pPr>
        <w:pStyle w:val="11Flatter-re-7"/>
        <w:widowControl w:val="0"/>
        <w:ind w:right="3131"/>
      </w:pPr>
    </w:p>
    <w:p w:rsidR="00C24366" w:rsidRPr="004E06DC" w:rsidRDefault="00AD17E4" w:rsidP="002D2DF4">
      <w:pPr>
        <w:pStyle w:val="11Flatter-re-7"/>
        <w:widowControl w:val="0"/>
        <w:ind w:right="3131"/>
        <w:rPr>
          <w:b/>
          <w:bCs/>
          <w:spacing w:val="-3"/>
        </w:rPr>
      </w:pPr>
      <w:r>
        <w:rPr>
          <w:b/>
          <w:bCs/>
          <w:lang w:val="en"/>
        </w:rPr>
        <w:t>"Time to market" is a decisive success factor in the new development of window, door and facade systems as well as in the project business. That is why many manufacturers and licensers have their own testing facilities. Nevertheless, additional test evidences from an independent notified testing body are required for CE marking and approvals by the building authorities. For this reason, ift Rosenheim and ift MessTec have developed the "digiTEST" method, which enables certain tests to be carried out on company-owned test rigs worldwide and without the need for an ift test engineer on site. This brings much better spatial and scheduling flexibility as well as eliminated travel time and costs. This applies all the more when the test facilities are more than a day's journey away from Rosenheim. However, increased technical and organizational requirements must be created at the client’s test rig to ensure perfect testing and valid results, as well as to meet the strict requirements from accreditation and notification.</w:t>
      </w:r>
    </w:p>
    <w:p w:rsidR="008A19B2" w:rsidRPr="003675B0" w:rsidRDefault="008A19B2" w:rsidP="002D2DF4">
      <w:pPr>
        <w:overflowPunct/>
        <w:ind w:right="2471"/>
        <w:textAlignment w:val="auto"/>
      </w:pPr>
    </w:p>
    <w:p w:rsidR="00D44451" w:rsidRDefault="006144D6" w:rsidP="002D2DF4">
      <w:pPr>
        <w:pStyle w:val="11Flatter-re-7"/>
        <w:widowControl w:val="0"/>
        <w:ind w:right="2834"/>
        <w:rPr>
          <w:lang w:val="en"/>
        </w:rPr>
      </w:pPr>
      <w:r>
        <w:rPr>
          <w:lang w:val="en"/>
        </w:rPr>
        <w:t>Development engineers and project managers are justifiably proud when the new window, facade or door system or special constructions in the project business meet the required technical characteristic values on their own test rig. The next step is to have the values verified by an independent and notified testing body. The frustration is then great when a short-term appointment cannot be obtained or the travel costs for a "notified" test engineer are disproportionately high.</w:t>
      </w:r>
    </w:p>
    <w:p w:rsidR="00B90F88" w:rsidRDefault="00B90F88" w:rsidP="002D2DF4">
      <w:pPr>
        <w:pStyle w:val="11Flatter-re-7"/>
        <w:widowControl w:val="0"/>
        <w:ind w:right="2834"/>
      </w:pPr>
    </w:p>
    <w:p w:rsidR="008A70FD" w:rsidRPr="008A70FD" w:rsidRDefault="00DF0D0A" w:rsidP="002D2DF4">
      <w:pPr>
        <w:pStyle w:val="11Flatter-re-7"/>
        <w:widowControl w:val="0"/>
        <w:ind w:right="1558"/>
        <w:rPr>
          <w:rFonts w:cs="Arial"/>
          <w:szCs w:val="22"/>
        </w:rPr>
      </w:pPr>
      <w:r>
        <w:rPr>
          <w:lang w:val="en"/>
        </w:rPr>
        <w:t>The appropriate solution to this problem is the "</w:t>
      </w:r>
      <w:r>
        <w:rPr>
          <w:szCs w:val="22"/>
          <w:lang w:val="en"/>
        </w:rPr>
        <w:t>digiTEST</w:t>
      </w:r>
      <w:r>
        <w:rPr>
          <w:lang w:val="en"/>
        </w:rPr>
        <w:t xml:space="preserve">" method, which </w:t>
      </w:r>
      <w:r>
        <w:rPr>
          <w:lang w:val="en"/>
        </w:rPr>
        <w:lastRenderedPageBreak/>
        <w:t xml:space="preserve">was developed by ift Rosenheim and introduced on the occasion of the corona-related contact restrictions. </w:t>
      </w:r>
      <w:r>
        <w:rPr>
          <w:szCs w:val="22"/>
          <w:lang w:val="en"/>
        </w:rPr>
        <w:t xml:space="preserve">Thanks to the new service "digiTEST", it is now possible for ift Rosenheim to carry out many of the test procedures performed on company-owned test rigs without the physical presence of an ift test engineer on site. The results of the test are documented in an official test report/”ift-Nachweis”, which is necessary for CE marking or </w:t>
      </w:r>
      <w:r>
        <w:rPr>
          <w:lang w:val="en"/>
        </w:rPr>
        <w:t>approvals by the building authorities.</w:t>
      </w:r>
      <w:r>
        <w:rPr>
          <w:szCs w:val="22"/>
          <w:lang w:val="en"/>
        </w:rPr>
        <w:t xml:space="preserve"> Thus, the "digiTEST" test method brings greater flexibility for scheduling and considerable cost savings by eliminating the need for travel. In addition, the necessary further education, training and regular professional exchange (monitoring) of the company's own testing personnel with the ift experts bring a considerable gain in competence.</w:t>
      </w:r>
    </w:p>
    <w:p w:rsidR="00234F72" w:rsidRDefault="00234F72" w:rsidP="002D2DF4">
      <w:pPr>
        <w:overflowPunct/>
        <w:ind w:right="1558"/>
        <w:textAlignment w:val="auto"/>
        <w:rPr>
          <w:rFonts w:cs="Arial"/>
          <w:szCs w:val="22"/>
        </w:rPr>
      </w:pPr>
    </w:p>
    <w:p w:rsidR="00234F72" w:rsidRPr="001908CC" w:rsidRDefault="00DF0D0A" w:rsidP="002D2DF4">
      <w:pPr>
        <w:overflowPunct/>
        <w:ind w:right="1558"/>
        <w:textAlignment w:val="auto"/>
        <w:rPr>
          <w:rFonts w:cs="Arial"/>
          <w:szCs w:val="22"/>
        </w:rPr>
      </w:pPr>
      <w:r>
        <w:rPr>
          <w:rFonts w:cs="Arial"/>
          <w:szCs w:val="22"/>
          <w:lang w:val="en"/>
        </w:rPr>
        <w:t>Currently, the "digiTEST" method can be used to test windows and doors for air permeability, watertightness, resistance to wind load, resistance to repeated opening and closing</w:t>
      </w:r>
      <w:r w:rsidR="005E6FFF">
        <w:rPr>
          <w:rFonts w:cs="Arial"/>
          <w:szCs w:val="22"/>
          <w:lang w:val="en"/>
        </w:rPr>
        <w:t>,</w:t>
      </w:r>
      <w:r>
        <w:rPr>
          <w:rFonts w:cs="Arial"/>
          <w:szCs w:val="22"/>
          <w:lang w:val="en"/>
        </w:rPr>
        <w:t xml:space="preserve"> and resistance to impact; methods for other properties are in preparation.</w:t>
      </w:r>
    </w:p>
    <w:p w:rsidR="00234F72" w:rsidRDefault="00234F72" w:rsidP="002D2DF4">
      <w:pPr>
        <w:overflowPunct/>
        <w:ind w:right="1558"/>
        <w:textAlignment w:val="auto"/>
        <w:rPr>
          <w:rFonts w:cs="Arial"/>
          <w:szCs w:val="22"/>
        </w:rPr>
      </w:pPr>
    </w:p>
    <w:p w:rsidR="008A70FD" w:rsidRPr="008A70FD" w:rsidRDefault="008A70FD" w:rsidP="002D2DF4">
      <w:pPr>
        <w:overflowPunct/>
        <w:ind w:right="1558"/>
        <w:textAlignment w:val="auto"/>
        <w:rPr>
          <w:rFonts w:cs="Arial"/>
          <w:szCs w:val="22"/>
        </w:rPr>
      </w:pPr>
      <w:r>
        <w:rPr>
          <w:rFonts w:cs="Arial"/>
          <w:szCs w:val="22"/>
          <w:lang w:val="en"/>
        </w:rPr>
        <w:t xml:space="preserve">The test is digitally performed, monitored and evaluated by an ift operating testing officer. For this purpose, a suitable and calibrated test rig with remote control is required, which enables permanent control and monitoring of the test rig as well as video surveillance of the test. The mounting of test specimen as well as the operation of the test equipment are implemented by trained personnel of the client according to ift instructions. For this purpose, the client’s personnel must be trained by ift Rosenheim. </w:t>
      </w:r>
    </w:p>
    <w:p w:rsidR="008A70FD" w:rsidRDefault="008A70FD" w:rsidP="002D2DF4">
      <w:pPr>
        <w:overflowPunct/>
        <w:ind w:right="1558"/>
        <w:textAlignment w:val="auto"/>
        <w:rPr>
          <w:rFonts w:cs="Arial"/>
          <w:szCs w:val="22"/>
        </w:rPr>
      </w:pPr>
    </w:p>
    <w:p w:rsidR="00080331" w:rsidRDefault="00901C5B" w:rsidP="002D2DF4">
      <w:pPr>
        <w:overflowPunct/>
        <w:ind w:right="1558"/>
        <w:textAlignment w:val="auto"/>
        <w:rPr>
          <w:rFonts w:cs="Arial"/>
          <w:szCs w:val="22"/>
        </w:rPr>
      </w:pPr>
      <w:r>
        <w:rPr>
          <w:rFonts w:cs="Arial"/>
          <w:szCs w:val="22"/>
          <w:lang w:val="en"/>
        </w:rPr>
        <w:t>However, the bar set by the accreditation body for the notified testing body is very high, so that the technical and organizational requirements are met and the procedure is approved. Prerequisites for using the "digiTEST" method are test rigs and measuring tools with valid calibration from an accredited ILAC/DKD calibration laboratory (for example ift Rosenheim), secure and stable Internet access at the test rig, experienced and trained test personnel on site, tamper-proof hardware and software components for reliable control, monitoring, evaluation and documentation of the test, and a contractual agreement (ift test contract).</w:t>
      </w:r>
    </w:p>
    <w:p w:rsidR="00080331" w:rsidRDefault="00080331" w:rsidP="002D2DF4">
      <w:pPr>
        <w:overflowPunct/>
        <w:ind w:right="1558"/>
        <w:textAlignment w:val="auto"/>
        <w:rPr>
          <w:rFonts w:cs="Arial"/>
          <w:szCs w:val="22"/>
        </w:rPr>
      </w:pPr>
    </w:p>
    <w:p w:rsidR="00080331" w:rsidRDefault="00080331" w:rsidP="002D2DF4">
      <w:pPr>
        <w:overflowPunct/>
        <w:ind w:right="1558"/>
        <w:textAlignment w:val="auto"/>
        <w:rPr>
          <w:rFonts w:cs="Arial"/>
          <w:szCs w:val="22"/>
        </w:rPr>
      </w:pPr>
    </w:p>
    <w:p w:rsidR="00571A96" w:rsidRPr="00571A96" w:rsidRDefault="00632682" w:rsidP="002D2DF4">
      <w:pPr>
        <w:overflowPunct/>
        <w:ind w:right="1558"/>
        <w:textAlignment w:val="auto"/>
        <w:rPr>
          <w:rFonts w:cs="Arial"/>
          <w:szCs w:val="22"/>
        </w:rPr>
      </w:pPr>
      <w:r>
        <w:rPr>
          <w:rFonts w:cs="Arial"/>
          <w:szCs w:val="22"/>
          <w:lang w:val="en"/>
        </w:rPr>
        <w:t>The software and hardware of ift MessTec ensure that the test rig works reliably on the bas</w:t>
      </w:r>
      <w:bookmarkStart w:id="0" w:name="_GoBack"/>
      <w:bookmarkEnd w:id="0"/>
      <w:r>
        <w:rPr>
          <w:rFonts w:cs="Arial"/>
          <w:szCs w:val="22"/>
          <w:lang w:val="en"/>
        </w:rPr>
        <w:t xml:space="preserve">is of the valid calibration, is adjustable and that changes/manipulations to the test system can be safely excluded. For the safe and stable operation of a "digiTEST" test, it is generally recommended to use a coordinated solution for all technical components. Therefore, ift </w:t>
      </w:r>
      <w:r>
        <w:rPr>
          <w:rFonts w:cs="Arial"/>
          <w:szCs w:val="22"/>
          <w:lang w:val="en"/>
        </w:rPr>
        <w:lastRenderedPageBreak/>
        <w:t>MessTec offers a professional software and video package as well as modules for "remote" calibration.</w:t>
      </w:r>
    </w:p>
    <w:p w:rsidR="00571A96" w:rsidRPr="00F13079" w:rsidRDefault="00571A96" w:rsidP="002D2DF4">
      <w:pPr>
        <w:overflowPunct/>
        <w:ind w:right="1558"/>
        <w:textAlignment w:val="auto"/>
        <w:rPr>
          <w:rFonts w:cs="Arial"/>
          <w:szCs w:val="22"/>
        </w:rPr>
      </w:pPr>
    </w:p>
    <w:p w:rsidR="00080331" w:rsidRDefault="005D00B6" w:rsidP="002D2DF4">
      <w:pPr>
        <w:overflowPunct/>
        <w:ind w:right="1558"/>
        <w:textAlignment w:val="auto"/>
        <w:rPr>
          <w:rFonts w:cs="Arial"/>
          <w:szCs w:val="22"/>
        </w:rPr>
      </w:pPr>
      <w:r>
        <w:rPr>
          <w:rFonts w:cs="Arial"/>
          <w:szCs w:val="22"/>
          <w:lang w:val="en"/>
        </w:rPr>
        <w:t>Contact persons are Stephan Lechner (lechner@ift-messtec.de) for software, measurement and testing technology and Alexander Rost (rost@ift-rosenheim.de) for the coordination of the framework conditions within an iftTEST contract.</w:t>
      </w:r>
    </w:p>
    <w:p w:rsidR="00080331" w:rsidRDefault="00080331" w:rsidP="002D2DF4">
      <w:pPr>
        <w:overflowPunct/>
        <w:ind w:right="1558"/>
        <w:textAlignment w:val="auto"/>
        <w:rPr>
          <w:rFonts w:cs="Arial"/>
          <w:szCs w:val="22"/>
        </w:rPr>
      </w:pPr>
    </w:p>
    <w:p w:rsidR="009C75AB" w:rsidRPr="00702550" w:rsidRDefault="00210F8F" w:rsidP="002D2DF4">
      <w:pPr>
        <w:overflowPunct/>
        <w:textAlignment w:val="auto"/>
        <w:rPr>
          <w:rFonts w:cs="Arial"/>
          <w:color w:val="005D96"/>
          <w:szCs w:val="22"/>
        </w:rPr>
      </w:pPr>
      <w:r>
        <w:rPr>
          <w:rFonts w:cs="Arial"/>
          <w:color w:val="005D96"/>
          <w:szCs w:val="22"/>
          <w:lang w:val="en"/>
        </w:rPr>
        <w:t>(Lead 1.058 characters, 3,634 total characters,</w:t>
      </w:r>
      <w:r>
        <w:rPr>
          <w:rFonts w:cs="Arial"/>
          <w:color w:val="005D96"/>
          <w:szCs w:val="22"/>
          <w:lang w:val="en"/>
        </w:rPr>
        <w:br/>
        <w:t>Press release total 4,692 characters (including spaces))</w:t>
      </w:r>
    </w:p>
    <w:p w:rsidR="00C65134" w:rsidRDefault="00C65134" w:rsidP="002D2DF4">
      <w:pPr>
        <w:overflowPunct/>
        <w:textAlignment w:val="auto"/>
        <w:rPr>
          <w:rFonts w:cs="Arial"/>
          <w:color w:val="005D96"/>
          <w:szCs w:val="22"/>
        </w:rPr>
      </w:pPr>
    </w:p>
    <w:p w:rsidR="00702550" w:rsidRPr="00080331" w:rsidRDefault="00702550" w:rsidP="002D2DF4">
      <w:pPr>
        <w:overflowPunct/>
        <w:ind w:right="2408"/>
        <w:textAlignment w:val="auto"/>
        <w:rPr>
          <w:rFonts w:cs="Arial"/>
          <w:color w:val="005D96"/>
          <w:szCs w:val="22"/>
        </w:rPr>
      </w:pPr>
      <w:r>
        <w:rPr>
          <w:b/>
          <w:bCs/>
          <w:color w:val="005D96"/>
          <w:szCs w:val="22"/>
          <w:lang w:val="en"/>
        </w:rPr>
        <w:t>Keywords:</w:t>
      </w:r>
      <w:r>
        <w:rPr>
          <w:lang w:val="en"/>
        </w:rPr>
        <w:t xml:space="preserve"> </w:t>
      </w:r>
      <w:r>
        <w:rPr>
          <w:color w:val="005D96"/>
          <w:szCs w:val="22"/>
          <w:lang w:val="en"/>
        </w:rPr>
        <w:t xml:space="preserve">digiTEST, testing, quality, calibration </w:t>
      </w:r>
    </w:p>
    <w:p w:rsidR="00234F72" w:rsidRDefault="00234F72" w:rsidP="002D2DF4">
      <w:pPr>
        <w:overflowPunct/>
        <w:autoSpaceDE/>
        <w:autoSpaceDN/>
        <w:adjustRightInd/>
        <w:spacing w:line="240" w:lineRule="auto"/>
        <w:textAlignment w:val="auto"/>
        <w:rPr>
          <w:b/>
          <w:bCs/>
          <w:color w:val="005D96"/>
          <w:sz w:val="26"/>
        </w:rPr>
      </w:pPr>
    </w:p>
    <w:p w:rsidR="00A80E88" w:rsidRDefault="00A80E88" w:rsidP="002D2DF4">
      <w:pPr>
        <w:overflowPunct/>
        <w:autoSpaceDE/>
        <w:autoSpaceDN/>
        <w:adjustRightInd/>
        <w:spacing w:line="240" w:lineRule="auto"/>
        <w:textAlignment w:val="auto"/>
        <w:rPr>
          <w:b/>
          <w:bCs/>
          <w:color w:val="005D96"/>
          <w:sz w:val="26"/>
        </w:rPr>
      </w:pPr>
    </w:p>
    <w:p w:rsidR="00F65FC4" w:rsidRDefault="00F65FC4" w:rsidP="002D2DF4">
      <w:pPr>
        <w:pStyle w:val="11Flatter"/>
        <w:widowControl w:val="0"/>
        <w:ind w:right="-59"/>
        <w:rPr>
          <w:b/>
          <w:bCs/>
          <w:color w:val="005D96"/>
          <w:sz w:val="26"/>
        </w:rPr>
      </w:pPr>
    </w:p>
    <w:p w:rsidR="00D9307C" w:rsidRPr="00702550" w:rsidRDefault="00D9307C" w:rsidP="002D2DF4">
      <w:pPr>
        <w:pStyle w:val="11Flatter"/>
        <w:widowControl w:val="0"/>
        <w:ind w:right="-59"/>
        <w:rPr>
          <w:color w:val="005D96"/>
          <w:sz w:val="18"/>
        </w:rPr>
      </w:pPr>
      <w:r>
        <w:rPr>
          <w:b/>
          <w:bCs/>
          <w:color w:val="005D96"/>
          <w:sz w:val="26"/>
          <w:lang w:val="en"/>
        </w:rPr>
        <w:t>Pictures</w:t>
      </w:r>
      <w:r>
        <w:rPr>
          <w:color w:val="005D96"/>
          <w:sz w:val="26"/>
          <w:lang w:val="en"/>
        </w:rPr>
        <w:t xml:space="preserve"> </w:t>
      </w:r>
      <w:r>
        <w:rPr>
          <w:color w:val="005D96"/>
          <w:sz w:val="18"/>
          <w:lang w:val="en"/>
        </w:rPr>
        <w:t xml:space="preserve">(available to download from the picture library at </w:t>
      </w:r>
      <w:hyperlink r:id="rId8" w:history="1">
        <w:r>
          <w:rPr>
            <w:rStyle w:val="Hyperlink"/>
            <w:color w:val="005D96"/>
            <w:sz w:val="18"/>
            <w:u w:val="none"/>
            <w:lang w:val="en"/>
          </w:rPr>
          <w:t>www.ift-rosenheim.de/bildarchiv</w:t>
        </w:r>
      </w:hyperlink>
      <w:r>
        <w:rPr>
          <w:lang w:val="en"/>
        </w:rPr>
        <w:t>)</w:t>
      </w:r>
      <w:r>
        <w:rPr>
          <w:color w:val="005D96"/>
          <w:sz w:val="18"/>
          <w:lang w:val="en"/>
        </w:rPr>
        <w:t>)</w:t>
      </w:r>
    </w:p>
    <w:p w:rsidR="006C61F8" w:rsidRPr="00702550" w:rsidRDefault="006C61F8" w:rsidP="002D2DF4">
      <w:pPr>
        <w:pStyle w:val="11Flatter"/>
        <w:widowControl w:val="0"/>
        <w:spacing w:before="120" w:after="120" w:line="240" w:lineRule="auto"/>
        <w:ind w:right="-57"/>
        <w:rPr>
          <w:color w:val="005D96"/>
          <w:sz w:val="18"/>
        </w:rPr>
      </w:pPr>
      <w:r>
        <w:rPr>
          <w:color w:val="005D96"/>
          <w:sz w:val="18"/>
          <w:lang w:val="en"/>
        </w:rPr>
        <w:t>The stock images may only be used in the context of the publication of this press release and by naming the author.</w:t>
      </w:r>
    </w:p>
    <w:p w:rsidR="00D9307C" w:rsidRDefault="00D9307C" w:rsidP="002D2DF4">
      <w:pPr>
        <w:pStyle w:val="11Flatter-re-7"/>
        <w:widowControl w:val="0"/>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871"/>
        <w:gridCol w:w="1634"/>
      </w:tblGrid>
      <w:tr w:rsidR="00D9307C" w:rsidRPr="009373AA" w:rsidTr="002D2DF4">
        <w:trPr>
          <w:cantSplit/>
          <w:tblHeader/>
        </w:trPr>
        <w:tc>
          <w:tcPr>
            <w:tcW w:w="567" w:type="dxa"/>
          </w:tcPr>
          <w:p w:rsidR="00D9307C" w:rsidRPr="009373AA" w:rsidRDefault="00D9307C" w:rsidP="002D2DF4">
            <w:pPr>
              <w:pStyle w:val="11Block-re-7"/>
              <w:widowControl w:val="0"/>
              <w:spacing w:before="120" w:after="120"/>
              <w:ind w:right="0"/>
              <w:rPr>
                <w:b/>
                <w:bCs/>
                <w:color w:val="005D96"/>
              </w:rPr>
            </w:pPr>
            <w:r>
              <w:rPr>
                <w:b/>
                <w:bCs/>
                <w:color w:val="005D96"/>
                <w:lang w:val="en"/>
              </w:rPr>
              <w:t>N°</w:t>
            </w:r>
          </w:p>
        </w:tc>
        <w:tc>
          <w:tcPr>
            <w:tcW w:w="6871" w:type="dxa"/>
          </w:tcPr>
          <w:p w:rsidR="00D9307C" w:rsidRPr="009373AA" w:rsidRDefault="00D9307C" w:rsidP="002D2DF4">
            <w:pPr>
              <w:pStyle w:val="11Block-re-7"/>
              <w:widowControl w:val="0"/>
              <w:suppressAutoHyphens/>
              <w:spacing w:before="120" w:after="120"/>
              <w:ind w:right="0"/>
              <w:rPr>
                <w:b/>
                <w:bCs/>
                <w:color w:val="005D96"/>
              </w:rPr>
            </w:pPr>
            <w:r>
              <w:rPr>
                <w:b/>
                <w:bCs/>
                <w:color w:val="005D96"/>
                <w:lang w:val="en"/>
              </w:rPr>
              <w:t>Image title and file name</w:t>
            </w:r>
          </w:p>
        </w:tc>
        <w:tc>
          <w:tcPr>
            <w:tcW w:w="1634" w:type="dxa"/>
          </w:tcPr>
          <w:p w:rsidR="00D9307C" w:rsidRPr="009373AA" w:rsidRDefault="00D9307C" w:rsidP="002D2DF4">
            <w:pPr>
              <w:pStyle w:val="11Block-re-7"/>
              <w:widowControl w:val="0"/>
              <w:spacing w:before="120" w:after="120"/>
              <w:ind w:right="0"/>
              <w:rPr>
                <w:b/>
                <w:bCs/>
                <w:color w:val="005D96"/>
              </w:rPr>
            </w:pPr>
            <w:r>
              <w:rPr>
                <w:b/>
                <w:bCs/>
                <w:color w:val="005D96"/>
                <w:lang w:val="en"/>
              </w:rPr>
              <w:t>Photo</w:t>
            </w:r>
          </w:p>
        </w:tc>
      </w:tr>
      <w:tr w:rsidR="00D9307C" w:rsidTr="002D2DF4">
        <w:trPr>
          <w:cantSplit/>
        </w:trPr>
        <w:tc>
          <w:tcPr>
            <w:tcW w:w="567" w:type="dxa"/>
          </w:tcPr>
          <w:p w:rsidR="00D9307C" w:rsidRDefault="00D9307C" w:rsidP="002D2DF4">
            <w:pPr>
              <w:pStyle w:val="11Block-re-7"/>
              <w:widowControl w:val="0"/>
              <w:spacing w:before="120" w:after="120"/>
              <w:ind w:right="0"/>
            </w:pPr>
            <w:r>
              <w:rPr>
                <w:lang w:val="en"/>
              </w:rPr>
              <w:t>1</w:t>
            </w:r>
          </w:p>
        </w:tc>
        <w:tc>
          <w:tcPr>
            <w:tcW w:w="6871" w:type="dxa"/>
          </w:tcPr>
          <w:p w:rsidR="002001D7" w:rsidRDefault="002001D7" w:rsidP="002D2DF4">
            <w:pPr>
              <w:pStyle w:val="11Block-re-7"/>
              <w:widowControl w:val="0"/>
              <w:suppressAutoHyphens/>
              <w:spacing w:before="40"/>
              <w:ind w:right="0"/>
            </w:pPr>
            <w:r>
              <w:rPr>
                <w:lang w:val="en"/>
              </w:rPr>
              <w:t xml:space="preserve">ift Rosenheim and ift MessTec have developed the digiTEST method, which enables legal tests to be carried out worldwide on company-owned test rigs without the need for an ift test engineer on site. </w:t>
            </w:r>
          </w:p>
          <w:p w:rsidR="00D9307C" w:rsidRPr="002001D7" w:rsidRDefault="0095289D" w:rsidP="002D2DF4">
            <w:pPr>
              <w:pStyle w:val="11Block-re-7"/>
              <w:widowControl w:val="0"/>
              <w:suppressAutoHyphens/>
              <w:spacing w:before="40"/>
              <w:ind w:right="0"/>
            </w:pPr>
            <w:r>
              <w:rPr>
                <w:lang w:val="en"/>
              </w:rPr>
              <w:t>(Source: ift Rosenheim/ift MessTec)</w:t>
            </w:r>
          </w:p>
          <w:p w:rsidR="008F197C" w:rsidRPr="002001D7" w:rsidRDefault="008F197C" w:rsidP="002D2DF4">
            <w:pPr>
              <w:pStyle w:val="11Block-re-7"/>
              <w:widowControl w:val="0"/>
              <w:suppressAutoHyphens/>
              <w:ind w:right="0"/>
            </w:pPr>
          </w:p>
          <w:p w:rsidR="008F197C" w:rsidRPr="002001D7" w:rsidRDefault="0095289D" w:rsidP="002D2DF4">
            <w:pPr>
              <w:pStyle w:val="11Block-re-7"/>
              <w:widowControl w:val="0"/>
              <w:suppressAutoHyphens/>
              <w:spacing w:after="120"/>
              <w:ind w:right="0"/>
            </w:pPr>
            <w:r>
              <w:rPr>
                <w:i/>
                <w:iCs/>
                <w:lang w:val="en"/>
              </w:rPr>
              <w:t>File name:</w:t>
            </w:r>
            <w:r>
              <w:rPr>
                <w:lang w:val="en"/>
              </w:rPr>
              <w:br/>
              <w:t>PI211047_Bild_1_Fernueberwachung.jpg</w:t>
            </w:r>
          </w:p>
        </w:tc>
        <w:tc>
          <w:tcPr>
            <w:tcW w:w="1634" w:type="dxa"/>
          </w:tcPr>
          <w:p w:rsidR="00D9307C" w:rsidRDefault="00D9307C" w:rsidP="002D2DF4">
            <w:pPr>
              <w:pStyle w:val="11Block-re-7"/>
              <w:widowControl w:val="0"/>
              <w:spacing w:before="120" w:after="120" w:line="240" w:lineRule="auto"/>
              <w:ind w:right="0"/>
            </w:pPr>
          </w:p>
        </w:tc>
      </w:tr>
      <w:tr w:rsidR="0095289D" w:rsidTr="002D2DF4">
        <w:trPr>
          <w:cantSplit/>
        </w:trPr>
        <w:tc>
          <w:tcPr>
            <w:tcW w:w="567" w:type="dxa"/>
          </w:tcPr>
          <w:p w:rsidR="0095289D" w:rsidRDefault="009A734B" w:rsidP="002D2DF4">
            <w:pPr>
              <w:pStyle w:val="11Block-re-7"/>
              <w:widowControl w:val="0"/>
              <w:spacing w:before="120" w:after="120"/>
              <w:ind w:right="0"/>
            </w:pPr>
            <w:r>
              <w:rPr>
                <w:lang w:val="en"/>
              </w:rPr>
              <w:t>2</w:t>
            </w:r>
          </w:p>
        </w:tc>
        <w:tc>
          <w:tcPr>
            <w:tcW w:w="6871" w:type="dxa"/>
          </w:tcPr>
          <w:p w:rsidR="002001D7" w:rsidRDefault="002001D7" w:rsidP="002D2DF4">
            <w:pPr>
              <w:pStyle w:val="11Block-re-7"/>
              <w:widowControl w:val="0"/>
              <w:suppressAutoHyphens/>
              <w:spacing w:after="40"/>
              <w:ind w:right="0"/>
            </w:pPr>
            <w:r>
              <w:rPr>
                <w:lang w:val="en"/>
              </w:rPr>
              <w:t xml:space="preserve">Functional test of hardware and software by ift MessTec to ensure safe and stable operation during on-site testing in the </w:t>
            </w:r>
            <w:r>
              <w:rPr>
                <w:szCs w:val="22"/>
                <w:lang w:val="en"/>
              </w:rPr>
              <w:t>"digiTEST" method</w:t>
            </w:r>
            <w:r>
              <w:rPr>
                <w:lang w:val="en"/>
              </w:rPr>
              <w:t>.</w:t>
            </w:r>
          </w:p>
          <w:p w:rsidR="002001D7" w:rsidRPr="002001D7" w:rsidRDefault="002001D7" w:rsidP="002D2DF4">
            <w:pPr>
              <w:pStyle w:val="11Block-re-7"/>
              <w:widowControl w:val="0"/>
              <w:suppressAutoHyphens/>
              <w:spacing w:before="40"/>
              <w:ind w:right="0"/>
            </w:pPr>
            <w:r>
              <w:rPr>
                <w:lang w:val="en"/>
              </w:rPr>
              <w:t>(Source: ift Rosenheim / ift MessTec)</w:t>
            </w:r>
          </w:p>
          <w:p w:rsidR="002001D7" w:rsidRPr="002001D7" w:rsidRDefault="002001D7" w:rsidP="002D2DF4">
            <w:pPr>
              <w:pStyle w:val="11Block-re-7"/>
              <w:widowControl w:val="0"/>
              <w:suppressAutoHyphens/>
              <w:ind w:right="0"/>
            </w:pPr>
          </w:p>
          <w:p w:rsidR="0095289D" w:rsidRPr="002001D7" w:rsidRDefault="002001D7" w:rsidP="002D2DF4">
            <w:pPr>
              <w:pStyle w:val="11Block-re-7"/>
              <w:widowControl w:val="0"/>
              <w:suppressAutoHyphens/>
              <w:spacing w:after="120"/>
              <w:ind w:right="0"/>
            </w:pPr>
            <w:r>
              <w:rPr>
                <w:i/>
                <w:iCs/>
                <w:lang w:val="en"/>
              </w:rPr>
              <w:t>File name:</w:t>
            </w:r>
            <w:r>
              <w:rPr>
                <w:lang w:val="en"/>
              </w:rPr>
              <w:br/>
              <w:t>PI211047_Bild_2_Funktionspruefung.jpg</w:t>
            </w:r>
          </w:p>
        </w:tc>
        <w:tc>
          <w:tcPr>
            <w:tcW w:w="1634" w:type="dxa"/>
          </w:tcPr>
          <w:p w:rsidR="0095289D" w:rsidRDefault="0095289D" w:rsidP="002D2DF4">
            <w:pPr>
              <w:pStyle w:val="11Block-re-7"/>
              <w:widowControl w:val="0"/>
              <w:spacing w:before="120" w:after="120" w:line="240" w:lineRule="auto"/>
              <w:ind w:right="0"/>
            </w:pPr>
          </w:p>
        </w:tc>
      </w:tr>
      <w:tr w:rsidR="0095289D" w:rsidTr="002D2DF4">
        <w:trPr>
          <w:cantSplit/>
        </w:trPr>
        <w:tc>
          <w:tcPr>
            <w:tcW w:w="567" w:type="dxa"/>
          </w:tcPr>
          <w:p w:rsidR="0095289D" w:rsidDel="002A522A" w:rsidRDefault="009A734B" w:rsidP="002D2DF4">
            <w:pPr>
              <w:pStyle w:val="11Block-re-7"/>
              <w:widowControl w:val="0"/>
              <w:spacing w:before="120" w:after="120"/>
              <w:ind w:right="0"/>
            </w:pPr>
            <w:r>
              <w:rPr>
                <w:lang w:val="en"/>
              </w:rPr>
              <w:lastRenderedPageBreak/>
              <w:t>3</w:t>
            </w:r>
          </w:p>
        </w:tc>
        <w:tc>
          <w:tcPr>
            <w:tcW w:w="6871" w:type="dxa"/>
          </w:tcPr>
          <w:p w:rsidR="002001D7" w:rsidRPr="002001D7" w:rsidRDefault="002001D7" w:rsidP="002D2DF4">
            <w:pPr>
              <w:pStyle w:val="11Block-re-7"/>
              <w:widowControl w:val="0"/>
              <w:suppressAutoHyphens/>
              <w:spacing w:before="120" w:after="40"/>
              <w:ind w:right="0"/>
            </w:pPr>
            <w:r>
              <w:rPr>
                <w:lang w:val="en"/>
              </w:rPr>
              <w:t xml:space="preserve">The accurate and tamper-proof recording, evaluation and documentation of points of water penetration is the heart of the ift </w:t>
            </w:r>
            <w:r>
              <w:rPr>
                <w:szCs w:val="22"/>
                <w:lang w:val="en"/>
              </w:rPr>
              <w:t>"digiTEST" method</w:t>
            </w:r>
            <w:r>
              <w:rPr>
                <w:lang w:val="en"/>
              </w:rPr>
              <w:t>.</w:t>
            </w:r>
          </w:p>
          <w:p w:rsidR="002001D7" w:rsidRPr="002001D7" w:rsidRDefault="002001D7" w:rsidP="002D2DF4">
            <w:pPr>
              <w:pStyle w:val="11Block-re-7"/>
              <w:widowControl w:val="0"/>
              <w:suppressAutoHyphens/>
              <w:spacing w:before="40"/>
              <w:ind w:right="0"/>
            </w:pPr>
            <w:r>
              <w:rPr>
                <w:lang w:val="en"/>
              </w:rPr>
              <w:t>(Source: ift Rosenheim / ift MessTec)</w:t>
            </w:r>
          </w:p>
          <w:p w:rsidR="002001D7" w:rsidRPr="002001D7" w:rsidRDefault="002001D7" w:rsidP="002D2DF4">
            <w:pPr>
              <w:pStyle w:val="11Block-re-7"/>
              <w:widowControl w:val="0"/>
              <w:suppressAutoHyphens/>
              <w:ind w:right="0"/>
            </w:pPr>
          </w:p>
          <w:p w:rsidR="0095289D" w:rsidRPr="002001D7" w:rsidRDefault="002001D7" w:rsidP="002D2DF4">
            <w:pPr>
              <w:pStyle w:val="11Block-re-7"/>
              <w:widowControl w:val="0"/>
              <w:suppressAutoHyphens/>
              <w:spacing w:after="120"/>
              <w:ind w:right="0"/>
            </w:pPr>
            <w:r>
              <w:rPr>
                <w:i/>
                <w:iCs/>
                <w:lang w:val="en"/>
              </w:rPr>
              <w:t>File name:</w:t>
            </w:r>
            <w:r>
              <w:rPr>
                <w:lang w:val="en"/>
              </w:rPr>
              <w:br/>
              <w:t>PI211047_Bild_3_Wassereintritt.jpg</w:t>
            </w:r>
          </w:p>
        </w:tc>
        <w:tc>
          <w:tcPr>
            <w:tcW w:w="1634" w:type="dxa"/>
          </w:tcPr>
          <w:p w:rsidR="0095289D" w:rsidRDefault="0095289D" w:rsidP="002D2DF4">
            <w:pPr>
              <w:pStyle w:val="11Block-re-7"/>
              <w:widowControl w:val="0"/>
              <w:spacing w:before="120" w:after="120" w:line="240" w:lineRule="auto"/>
              <w:ind w:right="0"/>
            </w:pPr>
          </w:p>
        </w:tc>
      </w:tr>
    </w:tbl>
    <w:p w:rsidR="0087361F" w:rsidRDefault="0087361F" w:rsidP="002D2DF4">
      <w:pPr>
        <w:pStyle w:val="11Flatter-re-7"/>
        <w:widowControl w:val="0"/>
        <w:rPr>
          <w:sz w:val="20"/>
        </w:rPr>
      </w:pPr>
    </w:p>
    <w:p w:rsidR="004E06DC" w:rsidRDefault="004E06DC" w:rsidP="002D2DF4">
      <w:pPr>
        <w:pStyle w:val="11Flatter-re-7"/>
        <w:widowControl w:val="0"/>
        <w:rPr>
          <w:sz w:val="20"/>
        </w:rPr>
      </w:pPr>
    </w:p>
    <w:p w:rsidR="004E06DC" w:rsidRDefault="004E06DC" w:rsidP="002D2DF4">
      <w:pPr>
        <w:pStyle w:val="11Flatter-re-7"/>
        <w:widowControl w:val="0"/>
        <w:rPr>
          <w:sz w:val="20"/>
        </w:rPr>
      </w:pPr>
    </w:p>
    <w:p w:rsidR="004E06DC" w:rsidRDefault="004E06DC" w:rsidP="002D2DF4">
      <w:pPr>
        <w:pStyle w:val="11Flatter-re-7"/>
        <w:widowControl w:val="0"/>
        <w:rPr>
          <w:sz w:val="20"/>
        </w:rPr>
      </w:pPr>
    </w:p>
    <w:p w:rsidR="004E06DC" w:rsidRDefault="004E06DC" w:rsidP="002D2DF4">
      <w:pPr>
        <w:pStyle w:val="11Flatter-re-7"/>
        <w:widowControl w:val="0"/>
        <w:rPr>
          <w:sz w:val="20"/>
        </w:rPr>
      </w:pPr>
    </w:p>
    <w:p w:rsidR="004E06DC" w:rsidRDefault="004E06DC" w:rsidP="002D2DF4">
      <w:pPr>
        <w:pStyle w:val="11Flatter-re-7"/>
        <w:widowControl w:val="0"/>
        <w:rPr>
          <w:sz w:val="20"/>
        </w:rPr>
      </w:pPr>
    </w:p>
    <w:p w:rsidR="00995935" w:rsidRPr="00215A42" w:rsidRDefault="00995935" w:rsidP="002D2DF4">
      <w:pPr>
        <w:pStyle w:val="11Flatter"/>
        <w:widowControl w:val="0"/>
        <w:ind w:right="-59"/>
        <w:rPr>
          <w:b/>
          <w:bCs/>
          <w:sz w:val="20"/>
        </w:rPr>
      </w:pPr>
      <w:r>
        <w:rPr>
          <w:b/>
          <w:bCs/>
          <w:sz w:val="20"/>
          <w:lang w:val="en"/>
        </w:rPr>
        <w:t xml:space="preserve">About ift Rosenheim </w:t>
      </w:r>
      <w:r>
        <w:rPr>
          <w:sz w:val="18"/>
          <w:szCs w:val="18"/>
          <w:lang w:val="en"/>
        </w:rPr>
        <w:t>(for trade press)</w:t>
      </w:r>
    </w:p>
    <w:p w:rsidR="00995935" w:rsidRDefault="00995935" w:rsidP="002D2DF4">
      <w:pPr>
        <w:pStyle w:val="06"/>
        <w:jc w:val="left"/>
      </w:pPr>
    </w:p>
    <w:p w:rsidR="00995935" w:rsidRDefault="00995935" w:rsidP="002D2DF4">
      <w:pPr>
        <w:pStyle w:val="11Flatter"/>
        <w:widowControl w:val="0"/>
        <w:spacing w:line="240" w:lineRule="exact"/>
        <w:ind w:right="0"/>
        <w:rPr>
          <w:bCs/>
          <w:sz w:val="18"/>
          <w:szCs w:val="18"/>
        </w:rPr>
      </w:pPr>
      <w:r>
        <w:rPr>
          <w:sz w:val="18"/>
          <w:szCs w:val="18"/>
          <w:lang w:val="en"/>
        </w:rPr>
        <w:t>ift Rosenheim is an European notified research, testing, surveillance and certification body that is internationally accredited according to DIN EN ISO/IEC 17025. Its focus is on the practice-oriented, holistic and rapid testing and classification of all characteristics of windows, facades, doors, gates, glass and building materials as well as personal protective equipment PPE (respirators, a.o.). It aims to bring about sustained improvements in product quality, design and technology, and in standardisation and research. Certification by ift Rosenheim ensures acceptance throughout Europe. Ift Rosenheim also sees the dissemination of knowledge as an obligatory part of its work. As an independent institute, ift enjoys a special status among the media. Its publications document the current state of the art. (801 characters including spaces)</w:t>
      </w:r>
    </w:p>
    <w:sectPr w:rsidR="00995935" w:rsidSect="0027293A">
      <w:headerReference w:type="default" r:id="rId9"/>
      <w:footerReference w:type="default" r:id="rId10"/>
      <w:headerReference w:type="first" r:id="rId11"/>
      <w:footerReference w:type="first" r:id="rId12"/>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EC4" w:rsidRDefault="00D06EC4">
      <w:r>
        <w:separator/>
      </w:r>
    </w:p>
  </w:endnote>
  <w:endnote w:type="continuationSeparator" w:id="0">
    <w:p w:rsidR="00D06EC4" w:rsidRDefault="00D0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Pr="00BE0C94" w:rsidRDefault="00BE0C94" w:rsidP="00BE0C94">
    <w:pPr>
      <w:pStyle w:val="Fuzeile"/>
      <w:spacing w:line="220" w:lineRule="exact"/>
      <w:jc w:val="center"/>
      <w:rPr>
        <w:sz w:val="16"/>
      </w:rPr>
    </w:pPr>
    <w:r>
      <w:rPr>
        <w:sz w:val="16"/>
        <w:lang w:val="en"/>
      </w:rPr>
      <w:t>ift Rosenheim  |  Theodor-Gietl-Straße 7-9  |  83026 Rosenheim</w:t>
    </w:r>
    <w:r w:rsidR="00A319ED">
      <w:rPr>
        <w:sz w:val="16"/>
        <w:lang w:val="en"/>
      </w:rPr>
      <w:t>, Germany</w:t>
    </w:r>
    <w:r>
      <w:rPr>
        <w:sz w:val="16"/>
        <w:lang w:val="en"/>
      </w:rPr>
      <w:br/>
      <w:t>Phone +49 (08031) 261-0  |  Fax +49 (08031) 261-290  |  E-Mail info@ift-rosenheim.de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rsidP="00F57403">
    <w:pPr>
      <w:pStyle w:val="Fuzeile"/>
      <w:spacing w:line="220" w:lineRule="exact"/>
      <w:jc w:val="center"/>
      <w:rPr>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4695825</wp:posOffset>
              </wp:positionH>
              <wp:positionV relativeFrom="paragraph">
                <wp:posOffset>-3095100</wp:posOffset>
              </wp:positionV>
              <wp:extent cx="1590675" cy="2194560"/>
              <wp:effectExtent l="0" t="0" r="9525" b="152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7C" w:rsidRPr="005E6FFF" w:rsidRDefault="00D9307C">
                          <w:pPr>
                            <w:pStyle w:val="Fuzeile"/>
                            <w:shd w:val="solid" w:color="FFFFFF" w:fill="FFFFFF"/>
                            <w:spacing w:after="120" w:line="260" w:lineRule="exact"/>
                            <w:rPr>
                              <w:rFonts w:ascii="Arial Narrow" w:hAnsi="Arial Narrow" w:cs="Arial"/>
                              <w:b/>
                              <w:bCs/>
                              <w:color w:val="005D96"/>
                            </w:rPr>
                          </w:pPr>
                          <w:r w:rsidRPr="005E6FFF">
                            <w:rPr>
                              <w:rFonts w:ascii="Arial Narrow" w:hAnsi="Arial Narrow" w:cs="Arial"/>
                              <w:b/>
                              <w:bCs/>
                              <w:color w:val="005D96"/>
                              <w:lang w:val="en"/>
                            </w:rPr>
                            <w:t>Please send voucher copy to</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Pr>
                              <w:rFonts w:ascii="Arial Narrow" w:hAnsi="Arial Narrow" w:cs="Arial"/>
                              <w:b/>
                              <w:bCs/>
                              <w:color w:val="005D96"/>
                              <w:sz w:val="20"/>
                              <w:lang w:val="en"/>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Pr>
                              <w:rFonts w:ascii="Arial Narrow" w:hAnsi="Arial Narrow" w:cs="Arial"/>
                              <w:color w:val="005D96"/>
                              <w:sz w:val="20"/>
                              <w:lang w:val="en"/>
                            </w:rPr>
                            <w:t>The Institute for</w:t>
                          </w:r>
                        </w:p>
                        <w:p w:rsidR="00D9307C" w:rsidRPr="00702550" w:rsidRDefault="00D9307C">
                          <w:pPr>
                            <w:pStyle w:val="Fuzeile"/>
                            <w:shd w:val="solid" w:color="FFFFFF" w:fill="FFFFFF"/>
                            <w:spacing w:line="220" w:lineRule="exact"/>
                            <w:rPr>
                              <w:rFonts w:ascii="Arial Narrow" w:hAnsi="Arial Narrow" w:cs="Arial"/>
                              <w:color w:val="005D96"/>
                              <w:sz w:val="20"/>
                            </w:rPr>
                          </w:pPr>
                          <w:r>
                            <w:rPr>
                              <w:rFonts w:ascii="Arial Narrow" w:hAnsi="Arial Narrow" w:cs="Arial"/>
                              <w:color w:val="005D96"/>
                              <w:sz w:val="20"/>
                              <w:lang w:val="en"/>
                            </w:rPr>
                            <w:t>Windows and Facades</w:t>
                          </w:r>
                        </w:p>
                        <w:p w:rsidR="00D9307C" w:rsidRPr="00702550" w:rsidRDefault="00D9307C">
                          <w:pPr>
                            <w:pStyle w:val="Fuzeile"/>
                            <w:shd w:val="solid" w:color="FFFFFF" w:fill="FFFFFF"/>
                            <w:spacing w:line="220" w:lineRule="exact"/>
                            <w:rPr>
                              <w:rFonts w:ascii="Arial Narrow" w:hAnsi="Arial Narrow" w:cs="Arial"/>
                              <w:color w:val="005D96"/>
                              <w:sz w:val="20"/>
                            </w:rPr>
                          </w:pPr>
                          <w:r>
                            <w:rPr>
                              <w:rFonts w:ascii="Arial Narrow" w:hAnsi="Arial Narrow" w:cs="Arial"/>
                              <w:color w:val="005D96"/>
                              <w:sz w:val="20"/>
                              <w:lang w:val="en"/>
                            </w:rPr>
                            <w:t>Doors and Gates</w:t>
                          </w:r>
                        </w:p>
                        <w:p w:rsidR="00D9307C" w:rsidRPr="00702550" w:rsidRDefault="00D9307C">
                          <w:pPr>
                            <w:pStyle w:val="Fuzeile"/>
                            <w:shd w:val="solid" w:color="FFFFFF" w:fill="FFFFFF"/>
                            <w:spacing w:after="120" w:line="220" w:lineRule="exact"/>
                            <w:rPr>
                              <w:rFonts w:cs="Arial"/>
                              <w:color w:val="005D96"/>
                              <w:sz w:val="20"/>
                            </w:rPr>
                          </w:pPr>
                          <w:r>
                            <w:rPr>
                              <w:rFonts w:ascii="Arial Narrow" w:hAnsi="Arial Narrow" w:cs="Arial"/>
                              <w:color w:val="005D96"/>
                              <w:sz w:val="20"/>
                              <w:lang w:val="en"/>
                            </w:rPr>
                            <w:t>Glass and Building Materials</w:t>
                          </w:r>
                        </w:p>
                        <w:p w:rsidR="00D9307C" w:rsidRDefault="00D9307C">
                          <w:pPr>
                            <w:pStyle w:val="Fuzeile"/>
                            <w:shd w:val="solid" w:color="FFFFFF" w:fill="FFFFFF"/>
                            <w:rPr>
                              <w:rFonts w:ascii="Arial Narrow" w:hAnsi="Arial Narrow"/>
                              <w:sz w:val="20"/>
                            </w:rPr>
                          </w:pPr>
                          <w:r>
                            <w:rPr>
                              <w:rFonts w:ascii="Arial Narrow" w:hAnsi="Arial Narrow"/>
                              <w:sz w:val="20"/>
                              <w:lang w:val="en"/>
                            </w:rPr>
                            <w:t>Theodor-Gietl-Straße 7-9</w:t>
                          </w:r>
                        </w:p>
                        <w:p w:rsidR="00D9307C" w:rsidRDefault="00D9307C">
                          <w:pPr>
                            <w:pStyle w:val="Fuzeile"/>
                            <w:shd w:val="solid" w:color="FFFFFF" w:fill="FFFFFF"/>
                            <w:rPr>
                              <w:rFonts w:ascii="Arial Narrow" w:hAnsi="Arial Narrow"/>
                              <w:sz w:val="20"/>
                            </w:rPr>
                          </w:pPr>
                          <w:r>
                            <w:rPr>
                              <w:rFonts w:ascii="Arial Narrow" w:hAnsi="Arial Narrow"/>
                              <w:sz w:val="20"/>
                              <w:lang w:val="en"/>
                            </w:rPr>
                            <w:t>83026 Rosenheim</w:t>
                          </w:r>
                        </w:p>
                        <w:p w:rsidR="00D9307C" w:rsidRPr="00234F72" w:rsidRDefault="00D9307C">
                          <w:pPr>
                            <w:pStyle w:val="Fuzeile"/>
                            <w:shd w:val="solid" w:color="FFFFFF" w:fill="FFFFFF"/>
                            <w:rPr>
                              <w:rFonts w:ascii="Arial Narrow" w:hAnsi="Arial Narrow" w:cs="Arial"/>
                              <w:sz w:val="20"/>
                            </w:rPr>
                          </w:pPr>
                          <w:r>
                            <w:rPr>
                              <w:rFonts w:ascii="Arial Narrow" w:hAnsi="Arial Narrow" w:cs="Arial"/>
                              <w:sz w:val="20"/>
                              <w:lang w:val="en"/>
                            </w:rPr>
                            <w:t>PR &amp; Communication</w:t>
                          </w:r>
                        </w:p>
                        <w:p w:rsidR="00D9307C" w:rsidRPr="00234F72" w:rsidRDefault="00384DEF">
                          <w:pPr>
                            <w:pStyle w:val="Fuzeile"/>
                            <w:shd w:val="solid" w:color="FFFFFF" w:fill="FFFFFF"/>
                            <w:rPr>
                              <w:rFonts w:ascii="Arial Narrow" w:hAnsi="Arial Narrow"/>
                              <w:sz w:val="20"/>
                            </w:rPr>
                          </w:pPr>
                          <w:r>
                            <w:rPr>
                              <w:rFonts w:ascii="Arial Narrow" w:hAnsi="Arial Narrow"/>
                              <w:sz w:val="20"/>
                              <w:lang w:val="en"/>
                            </w:rPr>
                            <w:t>Author: Jürgen Benitz-Wildenburg</w:t>
                          </w:r>
                          <w:r>
                            <w:rPr>
                              <w:rFonts w:ascii="Arial Narrow" w:hAnsi="Arial Narrow"/>
                              <w:sz w:val="20"/>
                              <w:lang w:val="en"/>
                            </w:rPr>
                            <w:br/>
                            <w:t>Phone: +49 (0)8031 261-2150</w:t>
                          </w:r>
                        </w:p>
                        <w:p w:rsidR="00D9307C" w:rsidRPr="00234F72" w:rsidRDefault="00D9307C">
                          <w:pPr>
                            <w:pStyle w:val="Fuzeile"/>
                            <w:shd w:val="solid" w:color="FFFFFF" w:fill="FFFFFF"/>
                            <w:rPr>
                              <w:rFonts w:ascii="Arial Narrow" w:hAnsi="Arial Narrow"/>
                              <w:sz w:val="20"/>
                            </w:rPr>
                          </w:pPr>
                          <w:r>
                            <w:rPr>
                              <w:rFonts w:ascii="Arial Narrow" w:hAnsi="Arial Narrow"/>
                              <w:sz w:val="20"/>
                              <w:lang w:val="en"/>
                            </w:rPr>
                            <w:t>E-mail: benitz@ift-rosenheim.de</w:t>
                          </w:r>
                        </w:p>
                        <w:p w:rsidR="00D9307C" w:rsidRPr="00234F72" w:rsidRDefault="00D9307C">
                          <w:pPr>
                            <w:pStyle w:val="Fuzeile"/>
                            <w:shd w:val="solid" w:color="FFFFFF" w:fill="FFFFFF"/>
                            <w:rPr>
                              <w:rFonts w:ascii="Arial Narrow" w:hAnsi="Arial Narrow"/>
                              <w:sz w:val="20"/>
                            </w:rPr>
                          </w:pPr>
                          <w:r>
                            <w:rPr>
                              <w:rFonts w:ascii="Arial Narrow" w:hAnsi="Arial Narrow"/>
                              <w:sz w:val="20"/>
                              <w:lang w:val="en"/>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75pt;margin-top:-243.7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" filled="f" stroked="f">
              <v:textbox inset="0,0,0,0">
                <w:txbxContent>
                  <w:p w:rsidR="00D9307C" w:rsidRPr="005E6FFF" w:rsidRDefault="00D9307C">
                    <w:pPr>
                      <w:pStyle w:val="Fuzeile"/>
                      <w:shd w:val="solid" w:color="FFFFFF" w:fill="FFFFFF"/>
                      <w:spacing w:after="120" w:line="260" w:lineRule="exact"/>
                      <w:rPr>
                        <w:rFonts w:ascii="Arial Narrow" w:hAnsi="Arial Narrow" w:cs="Arial"/>
                        <w:b/>
                        <w:bCs/>
                        <w:color w:val="005D96"/>
                      </w:rPr>
                    </w:pPr>
                    <w:r w:rsidRPr="005E6FFF">
                      <w:rPr>
                        <w:rFonts w:ascii="Arial Narrow" w:hAnsi="Arial Narrow" w:cs="Arial"/>
                        <w:b/>
                        <w:bCs/>
                        <w:color w:val="005D96"/>
                        <w:lang w:val="en"/>
                      </w:rPr>
                      <w:t>Please send voucher copy to</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Pr>
                        <w:rFonts w:ascii="Arial Narrow" w:hAnsi="Arial Narrow" w:cs="Arial"/>
                        <w:b/>
                        <w:bCs/>
                        <w:color w:val="005D96"/>
                        <w:sz w:val="20"/>
                        <w:lang w:val="en"/>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Pr>
                        <w:rFonts w:ascii="Arial Narrow" w:hAnsi="Arial Narrow" w:cs="Arial"/>
                        <w:color w:val="005D96"/>
                        <w:sz w:val="20"/>
                        <w:lang w:val="en"/>
                      </w:rPr>
                      <w:t>The Institute for</w:t>
                    </w:r>
                  </w:p>
                  <w:p w:rsidR="00D9307C" w:rsidRPr="00702550" w:rsidRDefault="00D9307C">
                    <w:pPr>
                      <w:pStyle w:val="Fuzeile"/>
                      <w:shd w:val="solid" w:color="FFFFFF" w:fill="FFFFFF"/>
                      <w:spacing w:line="220" w:lineRule="exact"/>
                      <w:rPr>
                        <w:rFonts w:ascii="Arial Narrow" w:hAnsi="Arial Narrow" w:cs="Arial"/>
                        <w:color w:val="005D96"/>
                        <w:sz w:val="20"/>
                      </w:rPr>
                    </w:pPr>
                    <w:r>
                      <w:rPr>
                        <w:rFonts w:ascii="Arial Narrow" w:hAnsi="Arial Narrow" w:cs="Arial"/>
                        <w:color w:val="005D96"/>
                        <w:sz w:val="20"/>
                        <w:lang w:val="en"/>
                      </w:rPr>
                      <w:t>Windows and Facades</w:t>
                    </w:r>
                  </w:p>
                  <w:p w:rsidR="00D9307C" w:rsidRPr="00702550" w:rsidRDefault="00D9307C">
                    <w:pPr>
                      <w:pStyle w:val="Fuzeile"/>
                      <w:shd w:val="solid" w:color="FFFFFF" w:fill="FFFFFF"/>
                      <w:spacing w:line="220" w:lineRule="exact"/>
                      <w:rPr>
                        <w:rFonts w:ascii="Arial Narrow" w:hAnsi="Arial Narrow" w:cs="Arial"/>
                        <w:color w:val="005D96"/>
                        <w:sz w:val="20"/>
                      </w:rPr>
                    </w:pPr>
                    <w:r>
                      <w:rPr>
                        <w:rFonts w:ascii="Arial Narrow" w:hAnsi="Arial Narrow" w:cs="Arial"/>
                        <w:color w:val="005D96"/>
                        <w:sz w:val="20"/>
                        <w:lang w:val="en"/>
                      </w:rPr>
                      <w:t>Doors and Gates</w:t>
                    </w:r>
                  </w:p>
                  <w:p w:rsidR="00D9307C" w:rsidRPr="00702550" w:rsidRDefault="00D9307C">
                    <w:pPr>
                      <w:pStyle w:val="Fuzeile"/>
                      <w:shd w:val="solid" w:color="FFFFFF" w:fill="FFFFFF"/>
                      <w:spacing w:after="120" w:line="220" w:lineRule="exact"/>
                      <w:rPr>
                        <w:rFonts w:cs="Arial"/>
                        <w:color w:val="005D96"/>
                        <w:sz w:val="20"/>
                      </w:rPr>
                    </w:pPr>
                    <w:r>
                      <w:rPr>
                        <w:rFonts w:ascii="Arial Narrow" w:hAnsi="Arial Narrow" w:cs="Arial"/>
                        <w:color w:val="005D96"/>
                        <w:sz w:val="20"/>
                        <w:lang w:val="en"/>
                      </w:rPr>
                      <w:t>Glass and Building Materials</w:t>
                    </w:r>
                  </w:p>
                  <w:p w:rsidR="00D9307C" w:rsidRDefault="00D9307C">
                    <w:pPr>
                      <w:pStyle w:val="Fuzeile"/>
                      <w:shd w:val="solid" w:color="FFFFFF" w:fill="FFFFFF"/>
                      <w:rPr>
                        <w:rFonts w:ascii="Arial Narrow" w:hAnsi="Arial Narrow"/>
                        <w:sz w:val="20"/>
                      </w:rPr>
                    </w:pPr>
                    <w:r>
                      <w:rPr>
                        <w:rFonts w:ascii="Arial Narrow" w:hAnsi="Arial Narrow"/>
                        <w:sz w:val="20"/>
                        <w:lang w:val="en"/>
                      </w:rPr>
                      <w:t>Theodor-Gietl-Straße 7-9</w:t>
                    </w:r>
                  </w:p>
                  <w:p w:rsidR="00D9307C" w:rsidRDefault="00D9307C">
                    <w:pPr>
                      <w:pStyle w:val="Fuzeile"/>
                      <w:shd w:val="solid" w:color="FFFFFF" w:fill="FFFFFF"/>
                      <w:rPr>
                        <w:rFonts w:ascii="Arial Narrow" w:hAnsi="Arial Narrow"/>
                        <w:sz w:val="20"/>
                      </w:rPr>
                    </w:pPr>
                    <w:r>
                      <w:rPr>
                        <w:rFonts w:ascii="Arial Narrow" w:hAnsi="Arial Narrow"/>
                        <w:sz w:val="20"/>
                        <w:lang w:val="en"/>
                      </w:rPr>
                      <w:t>83026 Rosenheim</w:t>
                    </w:r>
                  </w:p>
                  <w:p w:rsidR="00D9307C" w:rsidRPr="00234F72" w:rsidRDefault="00D9307C">
                    <w:pPr>
                      <w:pStyle w:val="Fuzeile"/>
                      <w:shd w:val="solid" w:color="FFFFFF" w:fill="FFFFFF"/>
                      <w:rPr>
                        <w:rFonts w:ascii="Arial Narrow" w:hAnsi="Arial Narrow" w:cs="Arial"/>
                        <w:sz w:val="20"/>
                      </w:rPr>
                    </w:pPr>
                    <w:r>
                      <w:rPr>
                        <w:rFonts w:ascii="Arial Narrow" w:hAnsi="Arial Narrow" w:cs="Arial"/>
                        <w:sz w:val="20"/>
                        <w:lang w:val="en"/>
                      </w:rPr>
                      <w:t>PR &amp; Communication</w:t>
                    </w:r>
                  </w:p>
                  <w:p w:rsidR="00D9307C" w:rsidRPr="00234F72" w:rsidRDefault="00384DEF">
                    <w:pPr>
                      <w:pStyle w:val="Fuzeile"/>
                      <w:shd w:val="solid" w:color="FFFFFF" w:fill="FFFFFF"/>
                      <w:rPr>
                        <w:rFonts w:ascii="Arial Narrow" w:hAnsi="Arial Narrow"/>
                        <w:sz w:val="20"/>
                      </w:rPr>
                    </w:pPr>
                    <w:r>
                      <w:rPr>
                        <w:rFonts w:ascii="Arial Narrow" w:hAnsi="Arial Narrow"/>
                        <w:sz w:val="20"/>
                        <w:lang w:val="en"/>
                      </w:rPr>
                      <w:t>Author: Jürgen Benitz-Wildenburg</w:t>
                    </w:r>
                    <w:r>
                      <w:rPr>
                        <w:rFonts w:ascii="Arial Narrow" w:hAnsi="Arial Narrow"/>
                        <w:sz w:val="20"/>
                        <w:lang w:val="en"/>
                      </w:rPr>
                      <w:br/>
                      <w:t>Phone: +49 (0)8031 261-2150</w:t>
                    </w:r>
                  </w:p>
                  <w:p w:rsidR="00D9307C" w:rsidRPr="00234F72" w:rsidRDefault="00D9307C">
                    <w:pPr>
                      <w:pStyle w:val="Fuzeile"/>
                      <w:shd w:val="solid" w:color="FFFFFF" w:fill="FFFFFF"/>
                      <w:rPr>
                        <w:rFonts w:ascii="Arial Narrow" w:hAnsi="Arial Narrow"/>
                        <w:sz w:val="20"/>
                      </w:rPr>
                    </w:pPr>
                    <w:r>
                      <w:rPr>
                        <w:rFonts w:ascii="Arial Narrow" w:hAnsi="Arial Narrow"/>
                        <w:sz w:val="20"/>
                        <w:lang w:val="en"/>
                      </w:rPr>
                      <w:t>E-mail: benitz@ift-rosenheim.de</w:t>
                    </w:r>
                  </w:p>
                  <w:p w:rsidR="00D9307C" w:rsidRPr="00234F72" w:rsidRDefault="00D9307C">
                    <w:pPr>
                      <w:pStyle w:val="Fuzeile"/>
                      <w:shd w:val="solid" w:color="FFFFFF" w:fill="FFFFFF"/>
                      <w:rPr>
                        <w:rFonts w:ascii="Arial Narrow" w:hAnsi="Arial Narrow"/>
                        <w:sz w:val="20"/>
                      </w:rPr>
                    </w:pPr>
                    <w:r>
                      <w:rPr>
                        <w:rFonts w:ascii="Arial Narrow" w:hAnsi="Arial Narrow"/>
                        <w:sz w:val="20"/>
                        <w:lang w:val="en"/>
                      </w:rPr>
                      <w:t>www.ift-rosenheim.de</w:t>
                    </w:r>
                  </w:p>
                </w:txbxContent>
              </v:textbox>
            </v:shape>
          </w:pict>
        </mc:Fallback>
      </mc:AlternateContent>
    </w:r>
    <w:r>
      <w:rPr>
        <w:noProof/>
        <w:sz w:val="16"/>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77F3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Pr>
        <w:sz w:val="16"/>
        <w:lang w:val="en"/>
      </w:rPr>
      <w:t>ift Rosenheim  |  Theodor-Gietl-Straße 7-9  |  83026 Rosenheim, Germany</w:t>
    </w:r>
    <w:r>
      <w:rPr>
        <w:sz w:val="16"/>
        <w:lang w:val="en"/>
      </w:rPr>
      <w:br/>
      <w:t>Phone +49 (08031) 261-0  |  Fax +49 (08031) 261-290  |  E-Mail info@ift-rosenheim.de  |  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EC4" w:rsidRDefault="00D06EC4">
      <w:r>
        <w:separator/>
      </w:r>
    </w:p>
  </w:footnote>
  <w:footnote w:type="continuationSeparator" w:id="0">
    <w:p w:rsidR="00D06EC4" w:rsidRDefault="00D06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rsidTr="003675B0">
      <w:trPr>
        <w:trHeight w:val="1276"/>
      </w:trPr>
      <w:tc>
        <w:tcPr>
          <w:tcW w:w="7505" w:type="dxa"/>
          <w:tcBorders>
            <w:bottom w:val="single" w:sz="4" w:space="0" w:color="auto"/>
          </w:tcBorders>
        </w:tcPr>
        <w:p w:rsidR="0027293A" w:rsidRPr="00B01325" w:rsidRDefault="0027293A" w:rsidP="00D40154">
          <w:pPr>
            <w:pStyle w:val="Kopfzeile"/>
            <w:spacing w:after="80"/>
            <w:ind w:left="2268" w:hanging="2268"/>
            <w:rPr>
              <w:b/>
              <w:bCs/>
            </w:rPr>
          </w:pPr>
          <w:r>
            <w:rPr>
              <w:b/>
              <w:bCs/>
              <w:color w:val="005D96"/>
              <w:sz w:val="24"/>
              <w:lang w:val="en"/>
            </w:rPr>
            <w:t>Press Release</w:t>
          </w:r>
          <w:r>
            <w:rPr>
              <w:b/>
              <w:bCs/>
              <w:lang w:val="en"/>
            </w:rPr>
            <w:tab/>
            <w:t>21-10-47</w:t>
          </w:r>
        </w:p>
        <w:p w:rsidR="005461D0" w:rsidRPr="005461D0" w:rsidRDefault="005461D0" w:rsidP="005461D0">
          <w:pPr>
            <w:pStyle w:val="Kopfzeile"/>
            <w:spacing w:before="40" w:line="220" w:lineRule="exact"/>
            <w:ind w:left="2268" w:hanging="6"/>
            <w:rPr>
              <w:b/>
            </w:rPr>
          </w:pPr>
          <w:r>
            <w:rPr>
              <w:b/>
              <w:bCs/>
              <w:lang w:val="en"/>
            </w:rPr>
            <w:t>Digital test methods at company's in-house test rigs</w:t>
          </w:r>
        </w:p>
        <w:p w:rsidR="0027293A" w:rsidRPr="005461D0" w:rsidRDefault="001908CC" w:rsidP="004E06DC">
          <w:pPr>
            <w:pStyle w:val="Kopfzeile"/>
            <w:spacing w:before="60" w:after="180" w:line="220" w:lineRule="exact"/>
            <w:ind w:left="2268" w:hanging="6"/>
            <w:rPr>
              <w:bCs/>
            </w:rPr>
          </w:pPr>
          <w:r>
            <w:rPr>
              <w:szCs w:val="22"/>
              <w:lang w:val="en"/>
            </w:rPr>
            <w:t xml:space="preserve">“digiTEST” </w:t>
          </w:r>
          <w:r>
            <w:rPr>
              <w:lang w:val="en"/>
            </w:rPr>
            <w:t>offers flexibility in terms of time and space as well as lower costs</w:t>
          </w:r>
        </w:p>
        <w:p w:rsidR="0027293A" w:rsidRDefault="0027293A" w:rsidP="0027293A">
          <w:pPr>
            <w:pStyle w:val="Kopfzeile"/>
            <w:spacing w:after="80" w:line="220" w:lineRule="exact"/>
            <w:jc w:val="right"/>
          </w:pPr>
          <w:r>
            <w:rPr>
              <w:lang w:val="en"/>
            </w:rPr>
            <w:t xml:space="preserve">Page </w:t>
          </w:r>
          <w:r>
            <w:rPr>
              <w:lang w:val="en"/>
            </w:rPr>
            <w:fldChar w:fldCharType="begin"/>
          </w:r>
          <w:r>
            <w:rPr>
              <w:lang w:val="en"/>
            </w:rPr>
            <w:instrText xml:space="preserve"> PAGE  \* MERGEFORMAT </w:instrText>
          </w:r>
          <w:r>
            <w:rPr>
              <w:lang w:val="en"/>
            </w:rPr>
            <w:fldChar w:fldCharType="separate"/>
          </w:r>
          <w:r w:rsidR="00A319ED">
            <w:rPr>
              <w:noProof/>
              <w:lang w:val="en"/>
            </w:rPr>
            <w:t>2</w:t>
          </w:r>
          <w:r>
            <w:rPr>
              <w:lang w:val="en"/>
            </w:rPr>
            <w:fldChar w:fldCharType="end"/>
          </w:r>
          <w:r>
            <w:rPr>
              <w:lang w:val="en"/>
            </w:rPr>
            <w:t xml:space="preserve"> of </w:t>
          </w:r>
          <w:r>
            <w:rPr>
              <w:lang w:val="en"/>
            </w:rPr>
            <w:fldChar w:fldCharType="begin"/>
          </w:r>
          <w:r>
            <w:rPr>
              <w:lang w:val="en"/>
            </w:rPr>
            <w:instrText xml:space="preserve"> NUMPAGES  \* MERGEFORMAT </w:instrText>
          </w:r>
          <w:r>
            <w:rPr>
              <w:lang w:val="en"/>
            </w:rPr>
            <w:fldChar w:fldCharType="separate"/>
          </w:r>
          <w:r w:rsidR="00A319ED">
            <w:rPr>
              <w:noProof/>
              <w:lang w:val="en"/>
            </w:rPr>
            <w:t>4</w:t>
          </w:r>
          <w:r>
            <w:rPr>
              <w:noProof/>
              <w:lang w:val="en"/>
            </w:rPr>
            <w:fldChar w:fldCharType="end"/>
          </w:r>
        </w:p>
      </w:tc>
      <w:tc>
        <w:tcPr>
          <w:tcW w:w="1624" w:type="dxa"/>
        </w:tcPr>
        <w:p w:rsidR="0027293A" w:rsidRDefault="007225DC" w:rsidP="003675B0">
          <w:pPr>
            <w:pStyle w:val="Kopfzeile"/>
          </w:pPr>
          <w:r>
            <w:rPr>
              <w:noProof/>
            </w:rPr>
            <w:drawing>
              <wp:anchor distT="0" distB="0" distL="114300" distR="114300" simplePos="0" relativeHeight="251659264" behindDoc="0" locked="0" layoutInCell="1" allowOverlap="1">
                <wp:simplePos x="0" y="0"/>
                <wp:positionH relativeFrom="column">
                  <wp:posOffset>292100</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pPr>
      <w:spacing w:line="240" w:lineRule="auto"/>
      <w:ind w:right="-1134"/>
      <w:rPr>
        <w:sz w:val="2"/>
      </w:rPr>
    </w:pPr>
    <w:r>
      <w:rPr>
        <w:noProof/>
      </w:rPr>
      <w:drawing>
        <wp:anchor distT="0" distB="0" distL="114300" distR="114300" simplePos="0" relativeHeight="251660288" behindDoc="1" locked="0" layoutInCell="1" allowOverlap="1">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8C18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noProof/>
        <w:sz w:val="20"/>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BA3B3"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35D55"/>
    <w:rsid w:val="00036D0E"/>
    <w:rsid w:val="00044A81"/>
    <w:rsid w:val="000540DA"/>
    <w:rsid w:val="00066788"/>
    <w:rsid w:val="00072484"/>
    <w:rsid w:val="000742E3"/>
    <w:rsid w:val="00076058"/>
    <w:rsid w:val="00080331"/>
    <w:rsid w:val="00085F60"/>
    <w:rsid w:val="000B2C9D"/>
    <w:rsid w:val="000B5C33"/>
    <w:rsid w:val="000C00AC"/>
    <w:rsid w:val="000C6E60"/>
    <w:rsid w:val="000D1E88"/>
    <w:rsid w:val="000E17E2"/>
    <w:rsid w:val="000E390E"/>
    <w:rsid w:val="000E47F0"/>
    <w:rsid w:val="000F3C05"/>
    <w:rsid w:val="000F40BF"/>
    <w:rsid w:val="000F5DB8"/>
    <w:rsid w:val="00117DC5"/>
    <w:rsid w:val="00122F47"/>
    <w:rsid w:val="0013421F"/>
    <w:rsid w:val="00134C71"/>
    <w:rsid w:val="001505A1"/>
    <w:rsid w:val="0016501E"/>
    <w:rsid w:val="001677A6"/>
    <w:rsid w:val="001908CC"/>
    <w:rsid w:val="00192BC8"/>
    <w:rsid w:val="001970E7"/>
    <w:rsid w:val="001A46CE"/>
    <w:rsid w:val="001B46CF"/>
    <w:rsid w:val="001C554E"/>
    <w:rsid w:val="001D39B9"/>
    <w:rsid w:val="001E6D2D"/>
    <w:rsid w:val="002001D7"/>
    <w:rsid w:val="0020458E"/>
    <w:rsid w:val="00210F8F"/>
    <w:rsid w:val="00215A42"/>
    <w:rsid w:val="00215D63"/>
    <w:rsid w:val="0021656E"/>
    <w:rsid w:val="00234F72"/>
    <w:rsid w:val="00246767"/>
    <w:rsid w:val="00270F58"/>
    <w:rsid w:val="0027293A"/>
    <w:rsid w:val="00275906"/>
    <w:rsid w:val="002774BC"/>
    <w:rsid w:val="00284F59"/>
    <w:rsid w:val="00293B11"/>
    <w:rsid w:val="00294177"/>
    <w:rsid w:val="002943F4"/>
    <w:rsid w:val="00296BDE"/>
    <w:rsid w:val="002972B8"/>
    <w:rsid w:val="002A1521"/>
    <w:rsid w:val="002A4F84"/>
    <w:rsid w:val="002A502F"/>
    <w:rsid w:val="002A522A"/>
    <w:rsid w:val="002B2596"/>
    <w:rsid w:val="002B3822"/>
    <w:rsid w:val="002B6BE7"/>
    <w:rsid w:val="002C46CC"/>
    <w:rsid w:val="002D2DF4"/>
    <w:rsid w:val="002D34ED"/>
    <w:rsid w:val="002F2DC4"/>
    <w:rsid w:val="002F7796"/>
    <w:rsid w:val="00310BEF"/>
    <w:rsid w:val="00340219"/>
    <w:rsid w:val="00351BE3"/>
    <w:rsid w:val="00354119"/>
    <w:rsid w:val="003558CD"/>
    <w:rsid w:val="003566AB"/>
    <w:rsid w:val="003675B0"/>
    <w:rsid w:val="0036778E"/>
    <w:rsid w:val="00371F5A"/>
    <w:rsid w:val="003743FC"/>
    <w:rsid w:val="00374D10"/>
    <w:rsid w:val="00384DEF"/>
    <w:rsid w:val="00391344"/>
    <w:rsid w:val="003A115C"/>
    <w:rsid w:val="003A25BC"/>
    <w:rsid w:val="003B23D3"/>
    <w:rsid w:val="003C792F"/>
    <w:rsid w:val="003C7FE5"/>
    <w:rsid w:val="003D5A55"/>
    <w:rsid w:val="003E4ACE"/>
    <w:rsid w:val="003F1AD9"/>
    <w:rsid w:val="00433470"/>
    <w:rsid w:val="004505DE"/>
    <w:rsid w:val="00450FEF"/>
    <w:rsid w:val="00462594"/>
    <w:rsid w:val="00485D18"/>
    <w:rsid w:val="00490B2E"/>
    <w:rsid w:val="004954D9"/>
    <w:rsid w:val="004D228D"/>
    <w:rsid w:val="004D29E1"/>
    <w:rsid w:val="004D6B7B"/>
    <w:rsid w:val="004E06DC"/>
    <w:rsid w:val="004E16F7"/>
    <w:rsid w:val="004F45E1"/>
    <w:rsid w:val="00506105"/>
    <w:rsid w:val="005069FE"/>
    <w:rsid w:val="0050747C"/>
    <w:rsid w:val="00514BFF"/>
    <w:rsid w:val="00514FB2"/>
    <w:rsid w:val="005221D6"/>
    <w:rsid w:val="005237BF"/>
    <w:rsid w:val="005238A8"/>
    <w:rsid w:val="00524E32"/>
    <w:rsid w:val="00535C98"/>
    <w:rsid w:val="0054039F"/>
    <w:rsid w:val="005461D0"/>
    <w:rsid w:val="00563523"/>
    <w:rsid w:val="00570265"/>
    <w:rsid w:val="00570602"/>
    <w:rsid w:val="00571A96"/>
    <w:rsid w:val="005811D9"/>
    <w:rsid w:val="00587CAE"/>
    <w:rsid w:val="00597F95"/>
    <w:rsid w:val="005A0AF9"/>
    <w:rsid w:val="005A42F7"/>
    <w:rsid w:val="005B6101"/>
    <w:rsid w:val="005C1CDC"/>
    <w:rsid w:val="005D00B6"/>
    <w:rsid w:val="005D4A5D"/>
    <w:rsid w:val="005E009D"/>
    <w:rsid w:val="005E483B"/>
    <w:rsid w:val="005E6FFF"/>
    <w:rsid w:val="006014DC"/>
    <w:rsid w:val="00605CBF"/>
    <w:rsid w:val="006144D6"/>
    <w:rsid w:val="00630F57"/>
    <w:rsid w:val="0063188B"/>
    <w:rsid w:val="00632682"/>
    <w:rsid w:val="0064252D"/>
    <w:rsid w:val="0064731C"/>
    <w:rsid w:val="00661EAD"/>
    <w:rsid w:val="00670B93"/>
    <w:rsid w:val="00674DD2"/>
    <w:rsid w:val="00675CAB"/>
    <w:rsid w:val="006B04DC"/>
    <w:rsid w:val="006C61F8"/>
    <w:rsid w:val="006D050F"/>
    <w:rsid w:val="006D0AB0"/>
    <w:rsid w:val="006D328D"/>
    <w:rsid w:val="006E7D0F"/>
    <w:rsid w:val="006F008B"/>
    <w:rsid w:val="006F0A59"/>
    <w:rsid w:val="006F410F"/>
    <w:rsid w:val="006F54BC"/>
    <w:rsid w:val="007001BC"/>
    <w:rsid w:val="00702550"/>
    <w:rsid w:val="00703B3E"/>
    <w:rsid w:val="007225DC"/>
    <w:rsid w:val="0072535F"/>
    <w:rsid w:val="00733712"/>
    <w:rsid w:val="0073427A"/>
    <w:rsid w:val="00736B72"/>
    <w:rsid w:val="00764ED9"/>
    <w:rsid w:val="0076676E"/>
    <w:rsid w:val="00781C98"/>
    <w:rsid w:val="00790C19"/>
    <w:rsid w:val="007B0CE8"/>
    <w:rsid w:val="007B44B6"/>
    <w:rsid w:val="007B7E2E"/>
    <w:rsid w:val="007C17E8"/>
    <w:rsid w:val="007E0DEC"/>
    <w:rsid w:val="007E4AC5"/>
    <w:rsid w:val="007E5555"/>
    <w:rsid w:val="007F10C9"/>
    <w:rsid w:val="007F38A5"/>
    <w:rsid w:val="008161E3"/>
    <w:rsid w:val="00836A6B"/>
    <w:rsid w:val="00846452"/>
    <w:rsid w:val="00851151"/>
    <w:rsid w:val="0087361F"/>
    <w:rsid w:val="00873629"/>
    <w:rsid w:val="00876D3F"/>
    <w:rsid w:val="00881002"/>
    <w:rsid w:val="0088223D"/>
    <w:rsid w:val="008A19B2"/>
    <w:rsid w:val="008A455F"/>
    <w:rsid w:val="008A6632"/>
    <w:rsid w:val="008A70FD"/>
    <w:rsid w:val="008B309D"/>
    <w:rsid w:val="008C05E5"/>
    <w:rsid w:val="008D1924"/>
    <w:rsid w:val="008D5BFA"/>
    <w:rsid w:val="008E1DB0"/>
    <w:rsid w:val="008E6F2B"/>
    <w:rsid w:val="008F197C"/>
    <w:rsid w:val="00901C5B"/>
    <w:rsid w:val="00904E71"/>
    <w:rsid w:val="00905EA6"/>
    <w:rsid w:val="00913AEA"/>
    <w:rsid w:val="00915EB4"/>
    <w:rsid w:val="009272EC"/>
    <w:rsid w:val="00936287"/>
    <w:rsid w:val="009373AA"/>
    <w:rsid w:val="0095289D"/>
    <w:rsid w:val="00961AB6"/>
    <w:rsid w:val="009832F3"/>
    <w:rsid w:val="00995935"/>
    <w:rsid w:val="009A102C"/>
    <w:rsid w:val="009A734B"/>
    <w:rsid w:val="009B7068"/>
    <w:rsid w:val="009C18B5"/>
    <w:rsid w:val="009C3E92"/>
    <w:rsid w:val="009C633D"/>
    <w:rsid w:val="009C68F7"/>
    <w:rsid w:val="009C75AB"/>
    <w:rsid w:val="009D0848"/>
    <w:rsid w:val="009D1FFC"/>
    <w:rsid w:val="009D20F4"/>
    <w:rsid w:val="009D4593"/>
    <w:rsid w:val="009D7B50"/>
    <w:rsid w:val="009F010C"/>
    <w:rsid w:val="009F7010"/>
    <w:rsid w:val="00A0037D"/>
    <w:rsid w:val="00A054C6"/>
    <w:rsid w:val="00A077A0"/>
    <w:rsid w:val="00A10127"/>
    <w:rsid w:val="00A14615"/>
    <w:rsid w:val="00A156D9"/>
    <w:rsid w:val="00A24879"/>
    <w:rsid w:val="00A319ED"/>
    <w:rsid w:val="00A428C2"/>
    <w:rsid w:val="00A435E8"/>
    <w:rsid w:val="00A51D93"/>
    <w:rsid w:val="00A53FFF"/>
    <w:rsid w:val="00A552AD"/>
    <w:rsid w:val="00A60912"/>
    <w:rsid w:val="00A61B79"/>
    <w:rsid w:val="00A61EED"/>
    <w:rsid w:val="00A6682D"/>
    <w:rsid w:val="00A80E88"/>
    <w:rsid w:val="00A865FC"/>
    <w:rsid w:val="00A87523"/>
    <w:rsid w:val="00A92A90"/>
    <w:rsid w:val="00AB5C71"/>
    <w:rsid w:val="00AC6162"/>
    <w:rsid w:val="00AD17E4"/>
    <w:rsid w:val="00AE7CDF"/>
    <w:rsid w:val="00AF7A50"/>
    <w:rsid w:val="00B10A9D"/>
    <w:rsid w:val="00B110B2"/>
    <w:rsid w:val="00B24FF3"/>
    <w:rsid w:val="00B257C7"/>
    <w:rsid w:val="00B37D93"/>
    <w:rsid w:val="00B464C4"/>
    <w:rsid w:val="00B60F58"/>
    <w:rsid w:val="00B63AC8"/>
    <w:rsid w:val="00B90F88"/>
    <w:rsid w:val="00B9598F"/>
    <w:rsid w:val="00BA6E7D"/>
    <w:rsid w:val="00BB056E"/>
    <w:rsid w:val="00BC32B7"/>
    <w:rsid w:val="00BC794B"/>
    <w:rsid w:val="00BE0C94"/>
    <w:rsid w:val="00BE4D84"/>
    <w:rsid w:val="00BF4AA3"/>
    <w:rsid w:val="00C24366"/>
    <w:rsid w:val="00C3375E"/>
    <w:rsid w:val="00C3721D"/>
    <w:rsid w:val="00C40944"/>
    <w:rsid w:val="00C558AD"/>
    <w:rsid w:val="00C65134"/>
    <w:rsid w:val="00C717FC"/>
    <w:rsid w:val="00C72F09"/>
    <w:rsid w:val="00C76F70"/>
    <w:rsid w:val="00C807A7"/>
    <w:rsid w:val="00C82D9F"/>
    <w:rsid w:val="00C85DD1"/>
    <w:rsid w:val="00C86960"/>
    <w:rsid w:val="00C87163"/>
    <w:rsid w:val="00C962A6"/>
    <w:rsid w:val="00C97AE0"/>
    <w:rsid w:val="00CB0F56"/>
    <w:rsid w:val="00CC039B"/>
    <w:rsid w:val="00CC382E"/>
    <w:rsid w:val="00CD0D2C"/>
    <w:rsid w:val="00CD1AA6"/>
    <w:rsid w:val="00CD4949"/>
    <w:rsid w:val="00CD4C5E"/>
    <w:rsid w:val="00CE2B3F"/>
    <w:rsid w:val="00CE4015"/>
    <w:rsid w:val="00CE51D1"/>
    <w:rsid w:val="00CF6B64"/>
    <w:rsid w:val="00D06EC4"/>
    <w:rsid w:val="00D106BD"/>
    <w:rsid w:val="00D156B9"/>
    <w:rsid w:val="00D158C4"/>
    <w:rsid w:val="00D25C9B"/>
    <w:rsid w:val="00D33C0E"/>
    <w:rsid w:val="00D34202"/>
    <w:rsid w:val="00D40154"/>
    <w:rsid w:val="00D40686"/>
    <w:rsid w:val="00D44451"/>
    <w:rsid w:val="00D62E1E"/>
    <w:rsid w:val="00D70FFD"/>
    <w:rsid w:val="00D76BA4"/>
    <w:rsid w:val="00D8427C"/>
    <w:rsid w:val="00D85937"/>
    <w:rsid w:val="00D9307C"/>
    <w:rsid w:val="00DD0326"/>
    <w:rsid w:val="00DD25D5"/>
    <w:rsid w:val="00DE0F2D"/>
    <w:rsid w:val="00DE3310"/>
    <w:rsid w:val="00DE34F1"/>
    <w:rsid w:val="00DE7137"/>
    <w:rsid w:val="00DF0D0A"/>
    <w:rsid w:val="00DF7054"/>
    <w:rsid w:val="00E035E3"/>
    <w:rsid w:val="00E069EA"/>
    <w:rsid w:val="00E32825"/>
    <w:rsid w:val="00E37239"/>
    <w:rsid w:val="00E373BB"/>
    <w:rsid w:val="00E52607"/>
    <w:rsid w:val="00E646C4"/>
    <w:rsid w:val="00E65CE3"/>
    <w:rsid w:val="00E7669C"/>
    <w:rsid w:val="00E76854"/>
    <w:rsid w:val="00E92703"/>
    <w:rsid w:val="00EA063F"/>
    <w:rsid w:val="00ED4C8C"/>
    <w:rsid w:val="00EF3BD8"/>
    <w:rsid w:val="00F108E8"/>
    <w:rsid w:val="00F13079"/>
    <w:rsid w:val="00F26338"/>
    <w:rsid w:val="00F41E53"/>
    <w:rsid w:val="00F42EBD"/>
    <w:rsid w:val="00F53053"/>
    <w:rsid w:val="00F57403"/>
    <w:rsid w:val="00F60CE5"/>
    <w:rsid w:val="00F65FC4"/>
    <w:rsid w:val="00F66802"/>
    <w:rsid w:val="00F6797B"/>
    <w:rsid w:val="00F750F0"/>
    <w:rsid w:val="00F83943"/>
    <w:rsid w:val="00F83E58"/>
    <w:rsid w:val="00F84A2A"/>
    <w:rsid w:val="00F9472C"/>
    <w:rsid w:val="00F965D2"/>
    <w:rsid w:val="00FA20B6"/>
    <w:rsid w:val="00FC6B69"/>
    <w:rsid w:val="00FD079F"/>
    <w:rsid w:val="00FD5FAE"/>
    <w:rsid w:val="00FD720B"/>
    <w:rsid w:val="00FF3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4F9C08"/>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t-rosenheim.de/bildarchiv/-/document_library_display/adV8w7NVaPpR/view/1899042?_110_INSTANCE_adV8w7NVaPpR_redirect=https%3A%2F%2Fwww.ift-rosenheim.de%2Fbildarchiv%2F-%2Fdocument_library_display%2FadV8w7NVaPpR%2Fview%2F1852153%3F_110_INSTANCE_adV8w7NVaPpR_redirect%3Dhttps%253A%252F%252Fwww.ift-rosenheim.de%252Fbildarchiv%252F-%252Fdocument_library_display%252FadV8w7NVaPpR%252Fview%252F109445%253F_110_INSTANCE_adV8w7NVaPpR_redirect%253Dhttps%25253A%25252F%25252Fwww.ift-rosenheim.de%25252Fbildarchiv%25253Fp_p_id%25253D110_INSTANCE_adV8w7NVaPpR%252526p_p_lifecycle%25253D0%252526p_p_state%25253Dnormal%252526p_p_mode%25253Dview%252526p_p_col_id%25253Dcolumn-1%252526p_p_col_pos%25253D3%252526p_p_col_count%25253D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F8663-1B20-4CA9-850E-A0D76387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6499</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7487</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Hainbach Susanne</cp:lastModifiedBy>
  <cp:revision>5</cp:revision>
  <cp:lastPrinted>2021-10-12T09:43:00Z</cp:lastPrinted>
  <dcterms:created xsi:type="dcterms:W3CDTF">2022-01-18T07:49:00Z</dcterms:created>
  <dcterms:modified xsi:type="dcterms:W3CDTF">2022-01-18T14:10:00Z</dcterms:modified>
</cp:coreProperties>
</file>