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Pr="00C52B4E" w:rsidRDefault="00D9307C" w:rsidP="00591B23">
      <w:pPr>
        <w:pStyle w:val="11Flatter-re-7"/>
        <w:widowControl w:val="0"/>
        <w:suppressAutoHyphens/>
      </w:pPr>
    </w:p>
    <w:p w:rsidR="00D9307C" w:rsidRPr="00C52B4E" w:rsidRDefault="00D9307C" w:rsidP="00591B23">
      <w:pPr>
        <w:pStyle w:val="frPM1810"/>
        <w:widowControl w:val="0"/>
        <w:suppressAutoHyphens/>
        <w:jc w:val="left"/>
        <w:rPr>
          <w:b w:val="0"/>
          <w:sz w:val="22"/>
        </w:rPr>
      </w:pPr>
      <w:r w:rsidRPr="00C52B4E">
        <w:rPr>
          <w:color w:val="005D96"/>
        </w:rPr>
        <w:t>PRESSEINFORMATION</w:t>
      </w:r>
      <w:r w:rsidR="00215D63" w:rsidRPr="00C52B4E">
        <w:rPr>
          <w:b w:val="0"/>
          <w:sz w:val="22"/>
        </w:rPr>
        <w:tab/>
      </w:r>
      <w:r w:rsidR="006D050F" w:rsidRPr="00C52B4E">
        <w:rPr>
          <w:b w:val="0"/>
          <w:sz w:val="22"/>
        </w:rPr>
        <w:t>20</w:t>
      </w:r>
      <w:r w:rsidRPr="00C52B4E">
        <w:rPr>
          <w:b w:val="0"/>
          <w:sz w:val="22"/>
        </w:rPr>
        <w:t>-</w:t>
      </w:r>
      <w:r w:rsidR="00A27608" w:rsidRPr="00C52B4E">
        <w:rPr>
          <w:b w:val="0"/>
          <w:sz w:val="22"/>
        </w:rPr>
        <w:t>12</w:t>
      </w:r>
      <w:r w:rsidR="00DD0326" w:rsidRPr="00C52B4E">
        <w:rPr>
          <w:b w:val="0"/>
          <w:sz w:val="22"/>
        </w:rPr>
        <w:t>-</w:t>
      </w:r>
      <w:r w:rsidR="00A27608" w:rsidRPr="00C52B4E">
        <w:rPr>
          <w:b w:val="0"/>
          <w:sz w:val="22"/>
        </w:rPr>
        <w:t>67</w:t>
      </w:r>
    </w:p>
    <w:p w:rsidR="00D9307C" w:rsidRPr="00C52B4E" w:rsidRDefault="00D9307C" w:rsidP="00591B23">
      <w:pPr>
        <w:pStyle w:val="frPM1810"/>
        <w:widowControl w:val="0"/>
        <w:suppressAutoHyphens/>
        <w:jc w:val="left"/>
        <w:rPr>
          <w:b w:val="0"/>
          <w:bCs/>
          <w:sz w:val="22"/>
        </w:rPr>
      </w:pPr>
      <w:r w:rsidRPr="00C52B4E">
        <w:tab/>
      </w:r>
      <w:r w:rsidRPr="00C52B4E">
        <w:rPr>
          <w:b w:val="0"/>
          <w:bCs/>
          <w:sz w:val="22"/>
        </w:rPr>
        <w:t xml:space="preserve">vom </w:t>
      </w:r>
      <w:r w:rsidR="00AC0CC1">
        <w:rPr>
          <w:b w:val="0"/>
          <w:bCs/>
          <w:sz w:val="22"/>
        </w:rPr>
        <w:t>1</w:t>
      </w:r>
      <w:r w:rsidR="00C80A9F">
        <w:rPr>
          <w:b w:val="0"/>
          <w:bCs/>
          <w:sz w:val="22"/>
        </w:rPr>
        <w:t>2</w:t>
      </w:r>
      <w:r w:rsidR="00DD0326" w:rsidRPr="00C52B4E">
        <w:rPr>
          <w:b w:val="0"/>
          <w:bCs/>
          <w:sz w:val="22"/>
        </w:rPr>
        <w:t>.</w:t>
      </w:r>
      <w:r w:rsidR="008A455F" w:rsidRPr="00C52B4E">
        <w:rPr>
          <w:b w:val="0"/>
          <w:bCs/>
          <w:sz w:val="22"/>
        </w:rPr>
        <w:t xml:space="preserve"> </w:t>
      </w:r>
      <w:r w:rsidR="00A27608" w:rsidRPr="00C52B4E">
        <w:rPr>
          <w:b w:val="0"/>
          <w:bCs/>
          <w:sz w:val="22"/>
        </w:rPr>
        <w:t>Dezember</w:t>
      </w:r>
      <w:r w:rsidRPr="00C52B4E">
        <w:rPr>
          <w:b w:val="0"/>
          <w:bCs/>
          <w:sz w:val="22"/>
        </w:rPr>
        <w:t xml:space="preserve"> </w:t>
      </w:r>
      <w:r w:rsidR="00C97AE0" w:rsidRPr="00C52B4E">
        <w:rPr>
          <w:b w:val="0"/>
          <w:bCs/>
          <w:sz w:val="22"/>
        </w:rPr>
        <w:t>20</w:t>
      </w:r>
      <w:r w:rsidR="006D050F" w:rsidRPr="00C52B4E">
        <w:rPr>
          <w:b w:val="0"/>
          <w:bCs/>
          <w:sz w:val="22"/>
        </w:rPr>
        <w:t>20</w:t>
      </w:r>
    </w:p>
    <w:p w:rsidR="00D9307C" w:rsidRPr="00C52B4E" w:rsidRDefault="00D9307C" w:rsidP="00591B23">
      <w:pPr>
        <w:pStyle w:val="11Flatter-re-7"/>
        <w:widowControl w:val="0"/>
        <w:suppressAutoHyphens/>
        <w:spacing w:line="240" w:lineRule="exact"/>
      </w:pPr>
    </w:p>
    <w:p w:rsidR="00D9307C" w:rsidRPr="00C52B4E" w:rsidRDefault="00D9307C" w:rsidP="00591B23">
      <w:pPr>
        <w:pStyle w:val="06"/>
        <w:widowControl w:val="0"/>
        <w:suppressAutoHyphens/>
        <w:jc w:val="left"/>
      </w:pPr>
    </w:p>
    <w:p w:rsidR="00D9307C" w:rsidRPr="00C52B4E" w:rsidRDefault="00095203" w:rsidP="00591B23">
      <w:pPr>
        <w:pStyle w:val="berschrift1"/>
        <w:ind w:right="3684"/>
      </w:pPr>
      <w:r w:rsidRPr="00C52B4E">
        <w:rPr>
          <w:noProof/>
        </w:rPr>
        <mc:AlternateContent>
          <mc:Choice Requires="wps">
            <w:drawing>
              <wp:anchor distT="0" distB="0" distL="114300" distR="114300" simplePos="0" relativeHeight="251657728" behindDoc="0" locked="0" layoutInCell="1" allowOverlap="1">
                <wp:simplePos x="0" y="0"/>
                <wp:positionH relativeFrom="column">
                  <wp:posOffset>4108892</wp:posOffset>
                </wp:positionH>
                <wp:positionV relativeFrom="paragraph">
                  <wp:posOffset>57398</wp:posOffset>
                </wp:positionV>
                <wp:extent cx="2178850" cy="1987827"/>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850" cy="19878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D9307C" w:rsidRPr="00F53053" w:rsidRDefault="00340219" w:rsidP="00095203">
                            <w:pPr>
                              <w:suppressAutoHyphens/>
                              <w:spacing w:before="80" w:line="240" w:lineRule="exact"/>
                              <w:rPr>
                                <w:b/>
                                <w:bCs/>
                                <w:sz w:val="20"/>
                              </w:rPr>
                            </w:pPr>
                            <w:r w:rsidRPr="00843223">
                              <w:rPr>
                                <w:b/>
                                <w:bCs/>
                                <w:sz w:val="20"/>
                              </w:rPr>
                              <w:t>Bild 1</w:t>
                            </w:r>
                            <w:r>
                              <w:rPr>
                                <w:b/>
                                <w:bCs/>
                                <w:sz w:val="20"/>
                              </w:rPr>
                              <w:br/>
                            </w:r>
                            <w:r w:rsidR="00095203" w:rsidRPr="00095203">
                              <w:rPr>
                                <w:bCs/>
                                <w:sz w:val="20"/>
                              </w:rPr>
                              <w:t>Für ein Bauvorhaben in New York ließ die Fa. Josko Fenster und Türen GmbH erfolgreich ihre Holz-Aluminiumfenster auf Dichtheit und Dauerfunktion nach NAFS beim ift Rosenheim testen</w:t>
                            </w:r>
                            <w:r w:rsidR="00095203">
                              <w:rPr>
                                <w:bCs/>
                                <w:sz w:val="20"/>
                              </w:rPr>
                              <w:t xml:space="preserve"> (</w:t>
                            </w:r>
                            <w:r w:rsidR="00095203" w:rsidRPr="00095203">
                              <w:rPr>
                                <w:bCs/>
                                <w:sz w:val="20"/>
                              </w:rPr>
                              <w:t>Quelle: Panoramic European Windows</w:t>
                            </w:r>
                            <w:r w:rsidR="00095203">
                              <w:rPr>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3.55pt;margin-top:4.5pt;width:171.55pt;height: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1fgwIAABE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" stroked="f">
                <v:textbox>
                  <w:txbxContent>
                    <w:p w:rsidR="00D9307C" w:rsidRPr="005A0AF9" w:rsidRDefault="00D9307C" w:rsidP="0073427A">
                      <w:pPr>
                        <w:pStyle w:val="Bild"/>
                      </w:pPr>
                    </w:p>
                    <w:p w:rsidR="00D9307C" w:rsidRPr="00F53053" w:rsidRDefault="00340219" w:rsidP="00095203">
                      <w:pPr>
                        <w:suppressAutoHyphens/>
                        <w:spacing w:before="80" w:line="240" w:lineRule="exact"/>
                        <w:rPr>
                          <w:b/>
                          <w:bCs/>
                          <w:sz w:val="20"/>
                        </w:rPr>
                      </w:pPr>
                      <w:r w:rsidRPr="00843223">
                        <w:rPr>
                          <w:b/>
                          <w:bCs/>
                          <w:sz w:val="20"/>
                        </w:rPr>
                        <w:t>Bild 1</w:t>
                      </w:r>
                      <w:r>
                        <w:rPr>
                          <w:b/>
                          <w:bCs/>
                          <w:sz w:val="20"/>
                        </w:rPr>
                        <w:br/>
                      </w:r>
                      <w:r w:rsidR="00095203" w:rsidRPr="00095203">
                        <w:rPr>
                          <w:bCs/>
                          <w:sz w:val="20"/>
                        </w:rPr>
                        <w:t>Für ein Bauvorhaben in New York ließ die Fa. Josko Fenster und Türen GmbH erfolgreich ihre Holz-Aluminiumfenster auf Dichtheit und Dauerfunktion nach NAFS beim ift Rosenheim testen</w:t>
                      </w:r>
                      <w:r w:rsidR="00095203">
                        <w:rPr>
                          <w:bCs/>
                          <w:sz w:val="20"/>
                        </w:rPr>
                        <w:t xml:space="preserve"> (</w:t>
                      </w:r>
                      <w:r w:rsidR="00095203" w:rsidRPr="00095203">
                        <w:rPr>
                          <w:bCs/>
                          <w:sz w:val="20"/>
                        </w:rPr>
                        <w:t>Quelle: Panoramic European Windows</w:t>
                      </w:r>
                      <w:r w:rsidR="00095203">
                        <w:rPr>
                          <w:bCs/>
                          <w:sz w:val="20"/>
                        </w:rPr>
                        <w:t>)</w:t>
                      </w:r>
                    </w:p>
                  </w:txbxContent>
                </v:textbox>
              </v:shape>
            </w:pict>
          </mc:Fallback>
        </mc:AlternateContent>
      </w:r>
      <w:r w:rsidR="00410D78">
        <w:t>System- und Objektp</w:t>
      </w:r>
      <w:r w:rsidR="00410D78" w:rsidRPr="00410D78">
        <w:t>rüfungen des ift Rosenheim werden in USA und Kanada anerkannt</w:t>
      </w:r>
    </w:p>
    <w:p w:rsidR="00D9307C" w:rsidRPr="00C52B4E" w:rsidRDefault="00410D78" w:rsidP="00591B23">
      <w:pPr>
        <w:pStyle w:val="berschrift2"/>
      </w:pPr>
      <w:r w:rsidRPr="00410D78">
        <w:t xml:space="preserve">Prüfungen nach NAFS, CSA- und AAMA-Standards im ift Rosenheim erleichtern den Marktzugang für Hersteller von Fenstern und </w:t>
      </w:r>
      <w:r>
        <w:t>Türen</w:t>
      </w:r>
    </w:p>
    <w:p w:rsidR="00D9307C" w:rsidRPr="00C52B4E" w:rsidRDefault="00D9307C" w:rsidP="00591B23">
      <w:pPr>
        <w:pStyle w:val="11Flatter-re-7"/>
        <w:widowControl w:val="0"/>
        <w:suppressAutoHyphens/>
        <w:ind w:right="3131"/>
      </w:pPr>
    </w:p>
    <w:p w:rsidR="00C24366" w:rsidRPr="00C52B4E" w:rsidRDefault="00AD5874" w:rsidP="00591B23">
      <w:pPr>
        <w:pStyle w:val="11Flatter-re-7"/>
        <w:widowControl w:val="0"/>
        <w:suppressAutoHyphens/>
        <w:ind w:right="2834"/>
        <w:rPr>
          <w:b/>
          <w:bCs/>
        </w:rPr>
      </w:pPr>
      <w:r w:rsidRPr="00C52B4E">
        <w:rPr>
          <w:b/>
          <w:bCs/>
        </w:rPr>
        <w:t xml:space="preserve">Seit Kurzem führt das </w:t>
      </w:r>
      <w:r w:rsidR="00EA5FDE" w:rsidRPr="00C52B4E">
        <w:rPr>
          <w:b/>
          <w:bCs/>
        </w:rPr>
        <w:t>ift Rosenheim Prüfungen an Fenstern</w:t>
      </w:r>
      <w:r w:rsidR="00D7575B">
        <w:rPr>
          <w:b/>
          <w:bCs/>
        </w:rPr>
        <w:t xml:space="preserve"> und</w:t>
      </w:r>
      <w:r w:rsidR="00EA5FDE" w:rsidRPr="00C52B4E">
        <w:rPr>
          <w:b/>
          <w:bCs/>
        </w:rPr>
        <w:t xml:space="preserve"> Türen nach NAFS durch. </w:t>
      </w:r>
      <w:r w:rsidR="00651632" w:rsidRPr="00651632">
        <w:rPr>
          <w:b/>
          <w:bCs/>
        </w:rPr>
        <w:t xml:space="preserve">In Kooperation mit seinem Partner UL (Underwriter Laboratories Inc.) </w:t>
      </w:r>
      <w:r w:rsidR="001E1934">
        <w:rPr>
          <w:b/>
          <w:bCs/>
        </w:rPr>
        <w:t xml:space="preserve">stimmt das ift </w:t>
      </w:r>
      <w:r w:rsidR="00664E2E">
        <w:rPr>
          <w:b/>
          <w:bCs/>
        </w:rPr>
        <w:t xml:space="preserve">Rosenheim </w:t>
      </w:r>
      <w:r w:rsidR="001E1934">
        <w:rPr>
          <w:b/>
          <w:bCs/>
        </w:rPr>
        <w:t xml:space="preserve">die </w:t>
      </w:r>
      <w:r w:rsidR="00083C57">
        <w:rPr>
          <w:b/>
          <w:bCs/>
        </w:rPr>
        <w:t>erforderlichen</w:t>
      </w:r>
      <w:r w:rsidR="001E1934">
        <w:rPr>
          <w:b/>
          <w:bCs/>
        </w:rPr>
        <w:t xml:space="preserve"> Probekörper sowie </w:t>
      </w:r>
      <w:r w:rsidR="00083C57">
        <w:rPr>
          <w:b/>
          <w:bCs/>
        </w:rPr>
        <w:t>eine</w:t>
      </w:r>
      <w:r w:rsidR="001E1934">
        <w:rPr>
          <w:b/>
          <w:bCs/>
        </w:rPr>
        <w:t xml:space="preserve"> Prüfmatrix </w:t>
      </w:r>
      <w:r w:rsidR="00083C57">
        <w:rPr>
          <w:b/>
          <w:bCs/>
        </w:rPr>
        <w:t>mit dem Kunden</w:t>
      </w:r>
      <w:r w:rsidR="001E1934">
        <w:rPr>
          <w:b/>
          <w:bCs/>
        </w:rPr>
        <w:t xml:space="preserve"> ab. Die Prüfungen erfolgen dann direkt am ift Rosenheim in Deutschland. </w:t>
      </w:r>
      <w:r w:rsidR="00651632" w:rsidRPr="00651632">
        <w:rPr>
          <w:b/>
          <w:bCs/>
        </w:rPr>
        <w:t xml:space="preserve">Der Hersteller kann </w:t>
      </w:r>
      <w:r w:rsidR="00664E2E">
        <w:rPr>
          <w:b/>
          <w:bCs/>
        </w:rPr>
        <w:t xml:space="preserve">hier </w:t>
      </w:r>
      <w:r w:rsidR="00651632" w:rsidRPr="00651632">
        <w:rPr>
          <w:b/>
          <w:bCs/>
        </w:rPr>
        <w:t xml:space="preserve">sowohl Vor- als auch Hauptprüfung durchführen lassen. Die </w:t>
      </w:r>
      <w:r w:rsidR="00664E2E">
        <w:rPr>
          <w:b/>
          <w:bCs/>
        </w:rPr>
        <w:t xml:space="preserve">Prüfungen bzw. die </w:t>
      </w:r>
      <w:r w:rsidR="00651632" w:rsidRPr="00651632">
        <w:rPr>
          <w:b/>
          <w:bCs/>
        </w:rPr>
        <w:t>Prüfberichte finden Anerkennung auf dem amerikanischen und kanadischen Markt. Dies erleichtert Herstellern aus Deutschland und Europa den Marktzugang und spart Zeit und Geld, da keine Reise- und Transportkosten</w:t>
      </w:r>
      <w:r w:rsidR="00083C57">
        <w:rPr>
          <w:b/>
          <w:bCs/>
        </w:rPr>
        <w:t xml:space="preserve"> nach Übersee</w:t>
      </w:r>
      <w:r w:rsidR="00651632" w:rsidRPr="00651632">
        <w:rPr>
          <w:b/>
          <w:bCs/>
        </w:rPr>
        <w:t xml:space="preserve"> anfallen.</w:t>
      </w:r>
    </w:p>
    <w:p w:rsidR="008A19B2" w:rsidRDefault="008A19B2" w:rsidP="00591B23">
      <w:pPr>
        <w:suppressAutoHyphens/>
        <w:overflowPunct/>
        <w:ind w:right="2834"/>
        <w:textAlignment w:val="auto"/>
      </w:pPr>
    </w:p>
    <w:p w:rsidR="00C52B4E" w:rsidRDefault="00664E2E" w:rsidP="00591B23">
      <w:pPr>
        <w:suppressAutoHyphens/>
        <w:overflowPunct/>
        <w:ind w:right="2834"/>
        <w:textAlignment w:val="auto"/>
      </w:pPr>
      <w:r w:rsidRPr="00664E2E">
        <w:t xml:space="preserve">Moderne Fenster, Türen und Fassaden aus Deutschland und Europa genießen in den USA und Kanada einen sehr guten Ruf, insbesondere bei Qualität und Energieeffizienz. Damit bestehen bei der energetischen Optimierung der Gebäude in Nordamerika gute Marktchancen. Allerdings </w:t>
      </w:r>
      <w:r>
        <w:t>sind</w:t>
      </w:r>
      <w:r w:rsidRPr="00664E2E">
        <w:t xml:space="preserve"> die Zulassung und die Durchführung von Prüfungen aufwendig und langwierig. Denn</w:t>
      </w:r>
      <w:r>
        <w:t xml:space="preserve"> </w:t>
      </w:r>
      <w:r w:rsidR="000D3894" w:rsidRPr="000D3894">
        <w:t>Produkte</w:t>
      </w:r>
      <w:r w:rsidR="000D3894">
        <w:t>, die in</w:t>
      </w:r>
      <w:r w:rsidR="000D3894" w:rsidRPr="000D3894">
        <w:t xml:space="preserve"> </w:t>
      </w:r>
      <w:r>
        <w:t xml:space="preserve">den </w:t>
      </w:r>
      <w:r w:rsidR="000D3894" w:rsidRPr="000D3894">
        <w:t>USA und Kanada in öffentlichen Gebäuden</w:t>
      </w:r>
      <w:r>
        <w:t>,</w:t>
      </w:r>
      <w:r w:rsidR="000D3894" w:rsidRPr="000D3894">
        <w:t xml:space="preserve"> im gewerblichen </w:t>
      </w:r>
      <w:r w:rsidRPr="000D3894">
        <w:t xml:space="preserve">sowie </w:t>
      </w:r>
      <w:r w:rsidR="007B0538">
        <w:t>im</w:t>
      </w:r>
      <w:r w:rsidR="000D3894" w:rsidRPr="000D3894">
        <w:t xml:space="preserve"> privaten Bereich eingesetzt werden</w:t>
      </w:r>
      <w:r w:rsidR="000D3894">
        <w:t>, unterliegen strengen und</w:t>
      </w:r>
      <w:r w:rsidR="000D3894" w:rsidRPr="000D3894">
        <w:t xml:space="preserve"> komplexe</w:t>
      </w:r>
      <w:r w:rsidR="000D3894">
        <w:t>n Vorgaben. So müssen Hersteller ihre Fenster</w:t>
      </w:r>
      <w:r w:rsidR="00083C57">
        <w:t xml:space="preserve"> und</w:t>
      </w:r>
      <w:r w:rsidR="000D3894">
        <w:t xml:space="preserve"> Türen nach NAFS </w:t>
      </w:r>
      <w:r w:rsidR="000D3894" w:rsidRPr="000D3894">
        <w:t>(North American Fenestration Standard)</w:t>
      </w:r>
      <w:r w:rsidR="000D3894">
        <w:t xml:space="preserve"> </w:t>
      </w:r>
      <w:r w:rsidR="00083C57">
        <w:t xml:space="preserve">prüfen, </w:t>
      </w:r>
      <w:r w:rsidR="000D3894">
        <w:lastRenderedPageBreak/>
        <w:t>klassifizieren und kennzeichnen, um Zugang zum amerikanischen und kanadischen Markt zu erhalten.</w:t>
      </w:r>
    </w:p>
    <w:p w:rsidR="00591B23" w:rsidRDefault="00591B23" w:rsidP="00591B23">
      <w:pPr>
        <w:suppressAutoHyphens/>
        <w:overflowPunct/>
        <w:ind w:right="2834"/>
        <w:textAlignment w:val="auto"/>
      </w:pPr>
    </w:p>
    <w:p w:rsidR="000D3894" w:rsidRDefault="000D3894" w:rsidP="00591B23">
      <w:pPr>
        <w:suppressAutoHyphens/>
        <w:overflowPunct/>
        <w:ind w:right="2834"/>
        <w:textAlignment w:val="auto"/>
      </w:pPr>
      <w:r w:rsidRPr="000D3894">
        <w:t xml:space="preserve">Alle für eine Kennzeichnung oder Zertifizierung notwendigen Prüfungen nach NAFS dürfen nur </w:t>
      </w:r>
      <w:r w:rsidR="00BA642A">
        <w:t xml:space="preserve">bei einer </w:t>
      </w:r>
      <w:r w:rsidRPr="000D3894">
        <w:t xml:space="preserve">von der AAMA (American Architectural Manufacturers Association) anerkannten und/oder bei </w:t>
      </w:r>
      <w:r>
        <w:t xml:space="preserve">einer von </w:t>
      </w:r>
      <w:r w:rsidRPr="000D3894">
        <w:t>Zertifizierungsstellen gelisteten Prüfstelle durchgeführt werden.</w:t>
      </w:r>
    </w:p>
    <w:p w:rsidR="00C52B4E" w:rsidRDefault="00C52B4E" w:rsidP="00591B23">
      <w:pPr>
        <w:suppressAutoHyphens/>
        <w:overflowPunct/>
        <w:ind w:right="2834"/>
        <w:textAlignment w:val="auto"/>
      </w:pPr>
    </w:p>
    <w:p w:rsidR="00C52B4E" w:rsidRDefault="007B0538" w:rsidP="00591B23">
      <w:pPr>
        <w:suppressAutoHyphens/>
        <w:overflowPunct/>
        <w:ind w:right="2834"/>
        <w:textAlignment w:val="auto"/>
      </w:pPr>
      <w:r w:rsidRPr="007B0538">
        <w:t xml:space="preserve">Das ift Rosenheim kann in Zusammenarbeit mit seinem Kooperationspartner UL – einer nach AAMA zugelassenen Prüf- und Zertifizierungsstelle – die notwendigen Nachweise und Zertifikate für die USA und für Kanada anbieten. Dies bedeutet für europäische Hersteller, dass die Prüfungen im ift Rosenheim durchgeführt werden können. Als zusätzlichen Service </w:t>
      </w:r>
      <w:r w:rsidR="00083C57">
        <w:t>unterstützt</w:t>
      </w:r>
      <w:r w:rsidRPr="007B0538">
        <w:t xml:space="preserve"> das ift die </w:t>
      </w:r>
      <w:r w:rsidR="00232822">
        <w:t>Kunden im Vorfeld der Prüfung bei der</w:t>
      </w:r>
      <w:r>
        <w:t xml:space="preserve"> Auswahl von Probe</w:t>
      </w:r>
      <w:r w:rsidRPr="007B0538">
        <w:t xml:space="preserve">körpern </w:t>
      </w:r>
      <w:r w:rsidR="00232822">
        <w:t>sowie der</w:t>
      </w:r>
      <w:r w:rsidRPr="007B0538">
        <w:t xml:space="preserve"> Abstim</w:t>
      </w:r>
      <w:r>
        <w:t>mung des erforderlichen Prüfpro</w:t>
      </w:r>
      <w:r w:rsidRPr="007B0538">
        <w:t>gramms.</w:t>
      </w:r>
    </w:p>
    <w:p w:rsidR="008C440F" w:rsidRDefault="008C440F" w:rsidP="00591B23">
      <w:pPr>
        <w:suppressAutoHyphens/>
        <w:overflowPunct/>
        <w:ind w:right="2834"/>
        <w:textAlignment w:val="auto"/>
      </w:pPr>
    </w:p>
    <w:p w:rsidR="001F3469" w:rsidRDefault="003420D4" w:rsidP="00591B23">
      <w:pPr>
        <w:pStyle w:val="11Flatter-re-7"/>
        <w:widowControl w:val="0"/>
        <w:suppressAutoHyphens/>
        <w:ind w:right="2834"/>
      </w:pPr>
      <w:r w:rsidRPr="003420D4">
        <w:t xml:space="preserve">Die Vorteile dabei liegen auf der Hand: Vorprüfungen im Rahmen </w:t>
      </w:r>
      <w:r>
        <w:t>von</w:t>
      </w:r>
      <w:r w:rsidRPr="003420D4">
        <w:t xml:space="preserve"> Systementwicklungen </w:t>
      </w:r>
      <w:r w:rsidR="00232822">
        <w:t xml:space="preserve">oder an projektspezifischen Sonderkonstruktionen </w:t>
      </w:r>
      <w:r w:rsidRPr="003420D4">
        <w:t>können in Deutschland erfolgen</w:t>
      </w:r>
      <w:r>
        <w:t>;</w:t>
      </w:r>
      <w:r w:rsidRPr="003420D4">
        <w:t xml:space="preserve"> das ift übernimmt die Koordination mit UL</w:t>
      </w:r>
      <w:r>
        <w:t>,</w:t>
      </w:r>
      <w:r w:rsidRPr="003420D4">
        <w:t xml:space="preserve"> so</w:t>
      </w:r>
      <w:r>
        <w:t xml:space="preserve"> </w:t>
      </w:r>
      <w:r w:rsidRPr="003420D4">
        <w:t>dass der Kunde nur einen Anspre</w:t>
      </w:r>
      <w:r>
        <w:t>chpartner für die Projektabwick</w:t>
      </w:r>
      <w:r w:rsidRPr="003420D4">
        <w:t>lung hat</w:t>
      </w:r>
      <w:r w:rsidR="00232822">
        <w:t>. D</w:t>
      </w:r>
      <w:r w:rsidRPr="003420D4">
        <w:t>er enorme zeitliche und finanzielle Aufwand</w:t>
      </w:r>
      <w:r w:rsidR="00232822">
        <w:t xml:space="preserve"> für die Durchführung von</w:t>
      </w:r>
      <w:r w:rsidRPr="003420D4">
        <w:t xml:space="preserve"> Prüfungen direkt in Nordamerika inkl. Transportkosten der Probekörpe</w:t>
      </w:r>
      <w:r>
        <w:t>r sowie Reisekosten für die Mit</w:t>
      </w:r>
      <w:r w:rsidRPr="003420D4">
        <w:t xml:space="preserve">arbeiter entfällt </w:t>
      </w:r>
      <w:r w:rsidR="00232822">
        <w:t xml:space="preserve">somit </w:t>
      </w:r>
      <w:r w:rsidRPr="003420D4">
        <w:t xml:space="preserve">weitestgehend. Auf Wunsch können für </w:t>
      </w:r>
      <w:r w:rsidR="00232822">
        <w:t>Bauprojekte</w:t>
      </w:r>
      <w:r w:rsidRPr="003420D4">
        <w:t xml:space="preserve"> </w:t>
      </w:r>
      <w:r w:rsidR="00232822">
        <w:t>geforderte</w:t>
      </w:r>
      <w:r w:rsidRPr="003420D4">
        <w:t xml:space="preserve"> B</w:t>
      </w:r>
      <w:r w:rsidR="001F3469">
        <w:t xml:space="preserve">austellenprüfungen in den USA und </w:t>
      </w:r>
      <w:r w:rsidRPr="003420D4">
        <w:t xml:space="preserve">Kanada organisiert und </w:t>
      </w:r>
      <w:r w:rsidR="00232822">
        <w:t>über</w:t>
      </w:r>
      <w:r w:rsidRPr="003420D4">
        <w:t xml:space="preserve"> UL abgewickelt werden.</w:t>
      </w:r>
    </w:p>
    <w:p w:rsidR="001F3469" w:rsidRDefault="001F3469" w:rsidP="00591B23">
      <w:pPr>
        <w:pStyle w:val="11Flatter-re-7"/>
        <w:widowControl w:val="0"/>
        <w:suppressAutoHyphens/>
        <w:ind w:right="2834"/>
      </w:pPr>
    </w:p>
    <w:p w:rsidR="00E632E8" w:rsidRPr="00C52B4E" w:rsidRDefault="003420D4" w:rsidP="00591B23">
      <w:pPr>
        <w:pStyle w:val="11Flatter-re-7"/>
        <w:widowControl w:val="0"/>
        <w:suppressAutoHyphens/>
        <w:ind w:right="2834"/>
      </w:pPr>
      <w:r w:rsidRPr="003420D4">
        <w:t>Sollten darüber hinaus für ein</w:t>
      </w:r>
      <w:r w:rsidR="00232822">
        <w:t>e</w:t>
      </w:r>
      <w:r w:rsidRPr="003420D4">
        <w:t xml:space="preserve"> </w:t>
      </w:r>
      <w:r w:rsidR="00232822">
        <w:t>Zertifizierung oder Anerkennung Sonder- oder Zusatzprüfungen erforderlich sein,</w:t>
      </w:r>
      <w:r w:rsidRPr="003420D4">
        <w:t xml:space="preserve"> stimmt das ift auch diese Anforderungen und ggf. erforderliche Prüfungen mit UL ab. </w:t>
      </w:r>
      <w:r w:rsidR="001F3469" w:rsidRPr="001F3469">
        <w:t xml:space="preserve">„Diese </w:t>
      </w:r>
      <w:r w:rsidR="00232822">
        <w:t>Prüfabwicklung der kurzen Wege haben wir</w:t>
      </w:r>
      <w:r w:rsidR="001F3469" w:rsidRPr="001F3469">
        <w:t xml:space="preserve"> bereits für konkrete </w:t>
      </w:r>
      <w:r w:rsidR="00232822">
        <w:t>Prüf</w:t>
      </w:r>
      <w:r w:rsidR="001F3469" w:rsidRPr="001F3469">
        <w:t xml:space="preserve">objekte umgesetzt, bei denen die Firmen vor allem die </w:t>
      </w:r>
      <w:r w:rsidR="00906BD8">
        <w:t>unkomplizierte</w:t>
      </w:r>
      <w:r w:rsidR="001F3469" w:rsidRPr="001F3469">
        <w:t xml:space="preserve"> Abwicklung und den zeitlichen sowie finanziellen Vorteil geschätzt haben“, so Dirk Köberle (ift-Produktmanager Fassade).</w:t>
      </w:r>
    </w:p>
    <w:p w:rsidR="00AB7F3A" w:rsidRDefault="00AB7F3A" w:rsidP="00591B23">
      <w:pPr>
        <w:pStyle w:val="11Flatter-re-7"/>
        <w:widowControl w:val="0"/>
        <w:suppressAutoHyphens/>
        <w:ind w:right="2834"/>
      </w:pPr>
    </w:p>
    <w:p w:rsidR="00906BD8" w:rsidRDefault="00906BD8" w:rsidP="00591B23">
      <w:pPr>
        <w:pStyle w:val="11Flatter-re-7"/>
        <w:widowControl w:val="0"/>
        <w:suppressAutoHyphens/>
        <w:ind w:right="2834"/>
      </w:pPr>
      <w:r w:rsidRPr="00906BD8">
        <w:t>Zur Erläuterung:</w:t>
      </w:r>
      <w:r>
        <w:br/>
        <w:t xml:space="preserve">Der NAFS (North American Fenestration Standard), auch </w:t>
      </w:r>
      <w:r>
        <w:lastRenderedPageBreak/>
        <w:t xml:space="preserve">bekannt als AAMA/WDMA/CSA 101/I.S.2/A440-11, kann analog der europäischen Produktnorm für Fenster und Außentüren EN 14351-1 betrachtet werden. Mit dieser „harmonisierten Norm“ wurden die kanadischen und US-amerikanischen Prüf- und Leistungsbewertungssysteme zusammengeführt. </w:t>
      </w:r>
      <w:r w:rsidRPr="00BC25E4">
        <w:t>Durch die Prüfungen nach NAFS</w:t>
      </w:r>
      <w:r>
        <w:t xml:space="preserve"> </w:t>
      </w:r>
      <w:r w:rsidRPr="00BC25E4">
        <w:t>erfolgt eine einheitliche Klassifizierung nach Produkttyp, Leistungsklasse und -stufe sowie Prüfgröße. Durch einen eindeutigen Klassifizierungsschlüssel sind, ähnlich der europäischen Klassen, Produkte miteinander vergleichbar. Für jedes Fenster</w:t>
      </w:r>
      <w:r>
        <w:t xml:space="preserve"> und</w:t>
      </w:r>
      <w:r w:rsidRPr="00BC25E4">
        <w:t xml:space="preserve"> jede Tür, die nach NAFS</w:t>
      </w:r>
      <w:r>
        <w:t xml:space="preserve"> </w:t>
      </w:r>
      <w:r w:rsidRPr="00BC25E4">
        <w:t xml:space="preserve">getestet wurde, muss der Hersteller eine Kennzeichnung mit dem NAFS-Code anbringen. Die NAFS-Prüfungen </w:t>
      </w:r>
      <w:r w:rsidR="00447D33" w:rsidRPr="00BC25E4">
        <w:t xml:space="preserve">sind verpflichtend und </w:t>
      </w:r>
      <w:r w:rsidRPr="00BC25E4">
        <w:t xml:space="preserve">werden </w:t>
      </w:r>
      <w:r>
        <w:t xml:space="preserve">sowohl </w:t>
      </w:r>
      <w:r w:rsidRPr="00BC25E4">
        <w:t>in den USA als auch in Kanada anerkannt</w:t>
      </w:r>
      <w:r>
        <w:t>.</w:t>
      </w:r>
    </w:p>
    <w:p w:rsidR="00075FBF" w:rsidRDefault="00075FBF" w:rsidP="00591B23">
      <w:pPr>
        <w:pStyle w:val="11Flatter-re-7"/>
        <w:widowControl w:val="0"/>
        <w:suppressAutoHyphens/>
        <w:ind w:right="3259"/>
      </w:pPr>
    </w:p>
    <w:p w:rsidR="00075FBF" w:rsidRDefault="00075FBF" w:rsidP="00591B23">
      <w:pPr>
        <w:pStyle w:val="11Flatter-re-7"/>
        <w:widowControl w:val="0"/>
        <w:suppressAutoHyphens/>
        <w:ind w:right="3259"/>
      </w:pPr>
    </w:p>
    <w:p w:rsidR="00075FBF" w:rsidRDefault="00075FBF" w:rsidP="00591B23">
      <w:pPr>
        <w:pStyle w:val="11Flatter-re-7"/>
        <w:widowControl w:val="0"/>
        <w:suppressAutoHyphens/>
        <w:ind w:right="3259"/>
      </w:pPr>
    </w:p>
    <w:p w:rsidR="000F5DB8" w:rsidRPr="00C52B4E" w:rsidRDefault="000F5DB8" w:rsidP="00591B23">
      <w:pPr>
        <w:suppressAutoHyphens/>
        <w:overflowPunct/>
        <w:textAlignment w:val="auto"/>
        <w:rPr>
          <w:rFonts w:cs="Arial"/>
          <w:szCs w:val="22"/>
        </w:rPr>
      </w:pPr>
    </w:p>
    <w:p w:rsidR="009C75AB" w:rsidRPr="00447D33" w:rsidRDefault="00210F8F" w:rsidP="00591B23">
      <w:pPr>
        <w:suppressAutoHyphens/>
        <w:overflowPunct/>
        <w:textAlignment w:val="auto"/>
        <w:rPr>
          <w:rFonts w:cs="Arial"/>
          <w:color w:val="005D96"/>
          <w:szCs w:val="22"/>
        </w:rPr>
      </w:pPr>
      <w:r w:rsidRPr="00447D33">
        <w:rPr>
          <w:rFonts w:cs="Arial"/>
          <w:color w:val="005D96"/>
          <w:szCs w:val="22"/>
        </w:rPr>
        <w:t>(</w:t>
      </w:r>
      <w:r w:rsidR="00117DC5" w:rsidRPr="00447D33">
        <w:rPr>
          <w:rFonts w:cs="Arial"/>
          <w:color w:val="005D96"/>
          <w:szCs w:val="22"/>
        </w:rPr>
        <w:t xml:space="preserve">Lead </w:t>
      </w:r>
      <w:r w:rsidR="00447D33" w:rsidRPr="00447D33">
        <w:rPr>
          <w:rFonts w:cs="Arial"/>
          <w:color w:val="005D96"/>
          <w:szCs w:val="22"/>
        </w:rPr>
        <w:t>654</w:t>
      </w:r>
      <w:r w:rsidR="00117DC5" w:rsidRPr="00447D33">
        <w:rPr>
          <w:rFonts w:cs="Arial"/>
          <w:color w:val="005D96"/>
          <w:szCs w:val="22"/>
        </w:rPr>
        <w:t xml:space="preserve"> Zeichen</w:t>
      </w:r>
      <w:r w:rsidR="003D5A55" w:rsidRPr="00447D33">
        <w:rPr>
          <w:rFonts w:cs="Arial"/>
          <w:color w:val="005D96"/>
          <w:szCs w:val="22"/>
        </w:rPr>
        <w:t>,</w:t>
      </w:r>
      <w:r w:rsidR="00117DC5" w:rsidRPr="00447D33">
        <w:rPr>
          <w:rFonts w:cs="Arial"/>
          <w:color w:val="005D96"/>
          <w:szCs w:val="22"/>
        </w:rPr>
        <w:t xml:space="preserve"> Fließtext </w:t>
      </w:r>
      <w:r w:rsidR="00447D33" w:rsidRPr="00447D33">
        <w:rPr>
          <w:rFonts w:cs="Arial"/>
          <w:color w:val="005D96"/>
          <w:szCs w:val="22"/>
        </w:rPr>
        <w:t>3.388</w:t>
      </w:r>
      <w:r w:rsidR="009C75AB" w:rsidRPr="00447D33">
        <w:rPr>
          <w:rFonts w:cs="Arial"/>
          <w:color w:val="005D96"/>
          <w:szCs w:val="22"/>
        </w:rPr>
        <w:t xml:space="preserve"> Zeichen</w:t>
      </w:r>
      <w:r w:rsidR="003D5A55" w:rsidRPr="00447D33">
        <w:rPr>
          <w:rFonts w:cs="Arial"/>
          <w:color w:val="005D96"/>
          <w:szCs w:val="22"/>
        </w:rPr>
        <w:t>,</w:t>
      </w:r>
      <w:r w:rsidR="00117DC5" w:rsidRPr="00447D33">
        <w:rPr>
          <w:rFonts w:cs="Arial"/>
          <w:color w:val="005D96"/>
          <w:szCs w:val="22"/>
        </w:rPr>
        <w:br/>
        <w:t xml:space="preserve">Pressetext gesamt </w:t>
      </w:r>
      <w:r w:rsidR="00447D33" w:rsidRPr="00447D33">
        <w:rPr>
          <w:rFonts w:cs="Arial"/>
          <w:color w:val="005D96"/>
          <w:szCs w:val="22"/>
        </w:rPr>
        <w:t>4.042</w:t>
      </w:r>
      <w:r w:rsidR="00117DC5" w:rsidRPr="00447D33">
        <w:rPr>
          <w:rFonts w:cs="Arial"/>
          <w:color w:val="005D96"/>
          <w:szCs w:val="22"/>
        </w:rPr>
        <w:t xml:space="preserve"> Zeichen (jeweils inkl. Leerzeichen))</w:t>
      </w:r>
    </w:p>
    <w:p w:rsidR="00C65134" w:rsidRPr="00447D33" w:rsidRDefault="00C65134" w:rsidP="00591B23">
      <w:pPr>
        <w:suppressAutoHyphens/>
        <w:overflowPunct/>
        <w:textAlignment w:val="auto"/>
        <w:rPr>
          <w:rFonts w:cs="Arial"/>
          <w:color w:val="005D96"/>
          <w:szCs w:val="22"/>
        </w:rPr>
      </w:pPr>
    </w:p>
    <w:p w:rsidR="00702550" w:rsidRPr="00447D33" w:rsidRDefault="00702550" w:rsidP="00591B23">
      <w:pPr>
        <w:suppressAutoHyphens/>
        <w:overflowPunct/>
        <w:ind w:right="2408"/>
        <w:textAlignment w:val="auto"/>
        <w:rPr>
          <w:rFonts w:cs="Arial"/>
          <w:color w:val="005D96"/>
          <w:szCs w:val="22"/>
        </w:rPr>
      </w:pPr>
      <w:r w:rsidRPr="00447D33">
        <w:rPr>
          <w:rFonts w:cs="Arial"/>
          <w:b/>
          <w:color w:val="005D96"/>
          <w:szCs w:val="22"/>
        </w:rPr>
        <w:t>Schlagworte:</w:t>
      </w:r>
      <w:r w:rsidR="00C65134" w:rsidRPr="00447D33">
        <w:rPr>
          <w:color w:val="005D96"/>
        </w:rPr>
        <w:t xml:space="preserve"> </w:t>
      </w:r>
      <w:r w:rsidR="00AC0CC1" w:rsidRPr="00447D33">
        <w:rPr>
          <w:rFonts w:cs="Arial"/>
          <w:color w:val="005D96"/>
          <w:szCs w:val="22"/>
        </w:rPr>
        <w:t>NAFS</w:t>
      </w:r>
      <w:r w:rsidR="00C65134" w:rsidRPr="00447D33">
        <w:rPr>
          <w:rFonts w:cs="Arial"/>
          <w:color w:val="005D96"/>
          <w:szCs w:val="22"/>
        </w:rPr>
        <w:t xml:space="preserve">, </w:t>
      </w:r>
      <w:r w:rsidR="00AC0CC1" w:rsidRPr="00447D33">
        <w:rPr>
          <w:rFonts w:cs="Arial"/>
          <w:color w:val="005D96"/>
          <w:szCs w:val="22"/>
        </w:rPr>
        <w:t>Systemprüfung, Anerkennung, Nordamerika, Marktzugang</w:t>
      </w:r>
    </w:p>
    <w:p w:rsidR="000F5DB8" w:rsidRPr="00447D33" w:rsidRDefault="000F5DB8" w:rsidP="00591B23">
      <w:pPr>
        <w:suppressAutoHyphens/>
        <w:overflowPunct/>
        <w:ind w:right="3259"/>
        <w:textAlignment w:val="auto"/>
        <w:rPr>
          <w:color w:val="005D96"/>
        </w:rPr>
      </w:pPr>
    </w:p>
    <w:p w:rsidR="00D017B7" w:rsidRPr="00D017B7" w:rsidRDefault="00D017B7" w:rsidP="00591B23">
      <w:pPr>
        <w:suppressAutoHyphens/>
        <w:overflowPunct/>
        <w:ind w:right="3259"/>
        <w:textAlignment w:val="auto"/>
      </w:pPr>
    </w:p>
    <w:p w:rsidR="00D017B7" w:rsidRPr="00D017B7" w:rsidRDefault="00D017B7" w:rsidP="00591B23">
      <w:pPr>
        <w:suppressAutoHyphens/>
        <w:overflowPunct/>
        <w:ind w:right="3259"/>
        <w:textAlignment w:val="auto"/>
      </w:pPr>
    </w:p>
    <w:p w:rsidR="00D017B7" w:rsidRPr="00D017B7" w:rsidRDefault="00D017B7" w:rsidP="00591B23">
      <w:pPr>
        <w:suppressAutoHyphens/>
        <w:overflowPunct/>
        <w:ind w:right="3259"/>
        <w:textAlignment w:val="auto"/>
      </w:pPr>
    </w:p>
    <w:p w:rsidR="00D017B7" w:rsidRPr="00D017B7" w:rsidRDefault="00D017B7" w:rsidP="00591B23">
      <w:pPr>
        <w:suppressAutoHyphens/>
        <w:overflowPunct/>
        <w:ind w:right="3259"/>
        <w:textAlignment w:val="auto"/>
      </w:pPr>
    </w:p>
    <w:p w:rsidR="00AC0CC1" w:rsidRDefault="00AC0CC1" w:rsidP="00591B23">
      <w:pPr>
        <w:suppressAutoHyphens/>
        <w:overflowPunct/>
        <w:autoSpaceDE/>
        <w:autoSpaceDN/>
        <w:adjustRightInd/>
        <w:spacing w:line="240" w:lineRule="auto"/>
        <w:textAlignment w:val="auto"/>
        <w:rPr>
          <w:b/>
          <w:bCs/>
          <w:color w:val="005D96"/>
          <w:sz w:val="26"/>
        </w:rPr>
      </w:pPr>
      <w:r>
        <w:rPr>
          <w:b/>
          <w:bCs/>
          <w:color w:val="005D96"/>
          <w:sz w:val="26"/>
        </w:rPr>
        <w:br w:type="page"/>
      </w:r>
    </w:p>
    <w:p w:rsidR="00D9307C" w:rsidRPr="00C52B4E" w:rsidRDefault="00D9307C" w:rsidP="00591B23">
      <w:pPr>
        <w:pStyle w:val="11Flatter"/>
        <w:widowControl w:val="0"/>
        <w:suppressAutoHyphens/>
        <w:ind w:right="-59"/>
        <w:rPr>
          <w:color w:val="005D96"/>
          <w:sz w:val="18"/>
        </w:rPr>
      </w:pPr>
      <w:r w:rsidRPr="00C52B4E">
        <w:rPr>
          <w:b/>
          <w:bCs/>
          <w:color w:val="005D96"/>
          <w:sz w:val="26"/>
        </w:rPr>
        <w:lastRenderedPageBreak/>
        <w:t xml:space="preserve">Auswahlbilder </w:t>
      </w:r>
      <w:r w:rsidRPr="00C52B4E">
        <w:rPr>
          <w:color w:val="005D96"/>
          <w:sz w:val="18"/>
        </w:rPr>
        <w:t xml:space="preserve">(stehen als Download im Bildarchiv unter </w:t>
      </w:r>
      <w:hyperlink r:id="rId7" w:history="1">
        <w:r w:rsidR="000E17E2" w:rsidRPr="00160957">
          <w:rPr>
            <w:rStyle w:val="Hyperlink"/>
            <w:sz w:val="18"/>
          </w:rPr>
          <w:t>www.ift-rosenheim.de/bildarchiv</w:t>
        </w:r>
      </w:hyperlink>
      <w:r w:rsidRPr="00C52B4E">
        <w:rPr>
          <w:color w:val="005D96"/>
          <w:sz w:val="18"/>
        </w:rPr>
        <w:t>)</w:t>
      </w:r>
    </w:p>
    <w:p w:rsidR="00D9307C" w:rsidRPr="00C52B4E" w:rsidRDefault="00D9307C" w:rsidP="00591B23">
      <w:pPr>
        <w:pStyle w:val="11Flatter-re-7"/>
        <w:widowControl w:val="0"/>
        <w:suppressAutoHyphen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3402"/>
      </w:tblGrid>
      <w:tr w:rsidR="00D9307C" w:rsidRPr="00C52B4E">
        <w:trPr>
          <w:cantSplit/>
          <w:tblHeader/>
        </w:trPr>
        <w:tc>
          <w:tcPr>
            <w:tcW w:w="567" w:type="dxa"/>
          </w:tcPr>
          <w:p w:rsidR="00D9307C" w:rsidRPr="00C52B4E" w:rsidRDefault="00D9307C" w:rsidP="00591B23">
            <w:pPr>
              <w:pStyle w:val="11Block-re-7"/>
              <w:widowControl w:val="0"/>
              <w:suppressAutoHyphens/>
              <w:spacing w:before="120" w:after="120"/>
              <w:ind w:right="0"/>
              <w:rPr>
                <w:b/>
                <w:bCs/>
                <w:color w:val="005D96"/>
              </w:rPr>
            </w:pPr>
            <w:r w:rsidRPr="00C52B4E">
              <w:rPr>
                <w:b/>
                <w:bCs/>
                <w:color w:val="005D96"/>
              </w:rPr>
              <w:t>Nr.</w:t>
            </w:r>
          </w:p>
        </w:tc>
        <w:tc>
          <w:tcPr>
            <w:tcW w:w="5103" w:type="dxa"/>
          </w:tcPr>
          <w:p w:rsidR="00D9307C" w:rsidRPr="00C52B4E" w:rsidRDefault="00D9307C" w:rsidP="00591B23">
            <w:pPr>
              <w:pStyle w:val="11Block-re-7"/>
              <w:widowControl w:val="0"/>
              <w:suppressAutoHyphens/>
              <w:spacing w:before="120" w:after="120"/>
              <w:ind w:right="0"/>
              <w:rPr>
                <w:b/>
                <w:bCs/>
                <w:color w:val="005D96"/>
              </w:rPr>
            </w:pPr>
            <w:r w:rsidRPr="00C52B4E">
              <w:rPr>
                <w:b/>
                <w:bCs/>
                <w:color w:val="005D96"/>
              </w:rPr>
              <w:t>Bildtext und Dateiname</w:t>
            </w:r>
          </w:p>
        </w:tc>
        <w:tc>
          <w:tcPr>
            <w:tcW w:w="3402" w:type="dxa"/>
          </w:tcPr>
          <w:p w:rsidR="00D9307C" w:rsidRPr="00C52B4E" w:rsidRDefault="00D9307C" w:rsidP="00591B23">
            <w:pPr>
              <w:pStyle w:val="11Block-re-7"/>
              <w:widowControl w:val="0"/>
              <w:suppressAutoHyphens/>
              <w:spacing w:before="120" w:after="120"/>
              <w:ind w:right="0"/>
              <w:rPr>
                <w:b/>
                <w:bCs/>
                <w:color w:val="005D96"/>
              </w:rPr>
            </w:pPr>
            <w:r w:rsidRPr="00C52B4E">
              <w:rPr>
                <w:b/>
                <w:bCs/>
                <w:color w:val="005D96"/>
              </w:rPr>
              <w:t>Bild</w:t>
            </w:r>
          </w:p>
        </w:tc>
      </w:tr>
      <w:tr w:rsidR="00D9307C" w:rsidRPr="00C52B4E">
        <w:trPr>
          <w:cantSplit/>
        </w:trPr>
        <w:tc>
          <w:tcPr>
            <w:tcW w:w="567" w:type="dxa"/>
          </w:tcPr>
          <w:p w:rsidR="00D9307C" w:rsidRPr="00C52B4E" w:rsidRDefault="00D9307C" w:rsidP="00591B23">
            <w:pPr>
              <w:pStyle w:val="11Block-re-7"/>
              <w:widowControl w:val="0"/>
              <w:suppressAutoHyphens/>
              <w:spacing w:before="120" w:after="120"/>
              <w:ind w:right="0"/>
            </w:pPr>
            <w:r w:rsidRPr="00C52B4E">
              <w:t>1</w:t>
            </w:r>
          </w:p>
        </w:tc>
        <w:tc>
          <w:tcPr>
            <w:tcW w:w="5103" w:type="dxa"/>
          </w:tcPr>
          <w:p w:rsidR="00D57D44" w:rsidRDefault="00425BA5" w:rsidP="00591B23">
            <w:pPr>
              <w:pStyle w:val="11Block-re-7"/>
              <w:widowControl w:val="0"/>
              <w:suppressAutoHyphens/>
              <w:spacing w:before="120" w:after="40"/>
              <w:ind w:right="0"/>
            </w:pPr>
            <w:r w:rsidRPr="00095203">
              <w:t xml:space="preserve">Für ein Bauvorhaben in New York ließ die Fa. Josko Fenster und Türen GmbH erfolgreich ihre Holz-Aluminiumfenster auf Dichtheit und </w:t>
            </w:r>
            <w:r w:rsidR="00A24DCB" w:rsidRPr="00095203">
              <w:t>Dauerfunktion</w:t>
            </w:r>
            <w:r w:rsidRPr="00095203">
              <w:t xml:space="preserve"> nach NAFS beim ift Rosenheim testen</w:t>
            </w:r>
          </w:p>
          <w:p w:rsidR="00D9307C" w:rsidRPr="00095203" w:rsidRDefault="0095289D" w:rsidP="00D57D44">
            <w:pPr>
              <w:pStyle w:val="11Block-re-7"/>
              <w:widowControl w:val="0"/>
              <w:suppressAutoHyphens/>
              <w:spacing w:before="40"/>
              <w:ind w:right="0"/>
            </w:pPr>
            <w:bookmarkStart w:id="0" w:name="_GoBack"/>
            <w:r w:rsidRPr="00095203">
              <w:t>(</w:t>
            </w:r>
            <w:r w:rsidR="00095203" w:rsidRPr="00095203">
              <w:t>Quelle: Panoramic European Windows)</w:t>
            </w:r>
          </w:p>
          <w:bookmarkEnd w:id="0"/>
          <w:p w:rsidR="008F197C" w:rsidRPr="00C52B4E" w:rsidRDefault="008F197C" w:rsidP="00591B23">
            <w:pPr>
              <w:pStyle w:val="11Block-re-7"/>
              <w:widowControl w:val="0"/>
              <w:suppressAutoHyphens/>
              <w:ind w:right="0"/>
            </w:pPr>
          </w:p>
          <w:p w:rsidR="008F197C" w:rsidRPr="00C52B4E" w:rsidRDefault="0095289D" w:rsidP="00591B23">
            <w:pPr>
              <w:pStyle w:val="11Block-re-7"/>
              <w:widowControl w:val="0"/>
              <w:suppressAutoHyphens/>
              <w:spacing w:after="120"/>
              <w:ind w:right="0"/>
            </w:pPr>
            <w:r w:rsidRPr="00095203">
              <w:t>Dateiname:</w:t>
            </w:r>
            <w:r w:rsidRPr="00095203">
              <w:br/>
            </w:r>
            <w:r w:rsidR="00095203" w:rsidRPr="00095203">
              <w:t>PI201267_Bild_01_Objekt_New_York_Quelle_Panoramic_European_Windows.jpg</w:t>
            </w:r>
          </w:p>
        </w:tc>
        <w:tc>
          <w:tcPr>
            <w:tcW w:w="3402" w:type="dxa"/>
          </w:tcPr>
          <w:p w:rsidR="00D9307C" w:rsidRPr="00C52B4E" w:rsidRDefault="00D9307C" w:rsidP="00591B23">
            <w:pPr>
              <w:pStyle w:val="11Block-re-7"/>
              <w:widowControl w:val="0"/>
              <w:suppressAutoHyphens/>
              <w:spacing w:before="120" w:after="120" w:line="240" w:lineRule="auto"/>
              <w:ind w:right="0"/>
            </w:pPr>
          </w:p>
        </w:tc>
      </w:tr>
      <w:tr w:rsidR="0095289D" w:rsidRPr="00C52B4E">
        <w:trPr>
          <w:cantSplit/>
        </w:trPr>
        <w:tc>
          <w:tcPr>
            <w:tcW w:w="567" w:type="dxa"/>
          </w:tcPr>
          <w:p w:rsidR="0095289D" w:rsidRPr="00C52B4E" w:rsidRDefault="009A734B" w:rsidP="00591B23">
            <w:pPr>
              <w:pStyle w:val="11Block-re-7"/>
              <w:widowControl w:val="0"/>
              <w:suppressAutoHyphens/>
              <w:spacing w:before="120" w:after="120"/>
              <w:ind w:right="0"/>
            </w:pPr>
            <w:r w:rsidRPr="00C52B4E">
              <w:t>2</w:t>
            </w:r>
          </w:p>
        </w:tc>
        <w:tc>
          <w:tcPr>
            <w:tcW w:w="5103" w:type="dxa"/>
          </w:tcPr>
          <w:p w:rsidR="0095289D" w:rsidRPr="00D33C53" w:rsidRDefault="00AD5874" w:rsidP="00591B23">
            <w:pPr>
              <w:pStyle w:val="11Block-re-7"/>
              <w:widowControl w:val="0"/>
              <w:suppressAutoHyphens/>
              <w:spacing w:before="120" w:after="40"/>
              <w:ind w:right="0"/>
            </w:pPr>
            <w:r w:rsidRPr="00D33C53">
              <w:t>Wichtig vor der Prüfung der Schlagregendichtheit nach NAFS (North American Fenestration Standard) ist eine Kalibrierung der Wassersprühanlage nach ASTM E 331 mit Hilfe der sog. Catch-Boxen</w:t>
            </w:r>
          </w:p>
          <w:p w:rsidR="0095289D" w:rsidRPr="00D33C53" w:rsidRDefault="0095289D" w:rsidP="00591B23">
            <w:pPr>
              <w:pStyle w:val="11Block-re-7"/>
              <w:widowControl w:val="0"/>
              <w:suppressAutoHyphens/>
              <w:spacing w:before="40"/>
              <w:ind w:right="0"/>
            </w:pPr>
            <w:r w:rsidRPr="00D33C53">
              <w:t xml:space="preserve">(Quelle: </w:t>
            </w:r>
            <w:r w:rsidR="00AD5874" w:rsidRPr="00D33C53">
              <w:t>ift Rosenheim</w:t>
            </w:r>
            <w:r w:rsidRPr="00D33C53">
              <w:t>)</w:t>
            </w:r>
          </w:p>
          <w:p w:rsidR="0095289D" w:rsidRPr="00C52B4E" w:rsidRDefault="0095289D" w:rsidP="00591B23">
            <w:pPr>
              <w:pStyle w:val="11Block-re-7"/>
              <w:widowControl w:val="0"/>
              <w:suppressAutoHyphens/>
              <w:ind w:right="0"/>
            </w:pPr>
          </w:p>
          <w:p w:rsidR="0095289D" w:rsidRPr="00C52B4E" w:rsidRDefault="0095289D" w:rsidP="00591B23">
            <w:pPr>
              <w:pStyle w:val="11Block-re-7"/>
              <w:widowControl w:val="0"/>
              <w:suppressAutoHyphens/>
              <w:spacing w:after="120"/>
              <w:ind w:right="0"/>
            </w:pPr>
            <w:r w:rsidRPr="00C52B4E">
              <w:rPr>
                <w:i/>
                <w:iCs/>
              </w:rPr>
              <w:t>Dateiname:</w:t>
            </w:r>
            <w:r w:rsidRPr="00C52B4E">
              <w:rPr>
                <w:i/>
                <w:iCs/>
              </w:rPr>
              <w:br/>
            </w:r>
            <w:r w:rsidR="00D33C53" w:rsidRPr="00D33C53">
              <w:t>PI201267_Bild_02_Kalibrierung_Wasserspruehanlage_mit_Catch_Boxen.JPG</w:t>
            </w:r>
          </w:p>
        </w:tc>
        <w:tc>
          <w:tcPr>
            <w:tcW w:w="3402" w:type="dxa"/>
          </w:tcPr>
          <w:p w:rsidR="0095289D" w:rsidRPr="00C52B4E" w:rsidRDefault="0095289D" w:rsidP="00591B23">
            <w:pPr>
              <w:pStyle w:val="11Block-re-7"/>
              <w:widowControl w:val="0"/>
              <w:suppressAutoHyphens/>
              <w:spacing w:before="120" w:after="120" w:line="240" w:lineRule="auto"/>
              <w:ind w:right="0"/>
            </w:pPr>
          </w:p>
        </w:tc>
      </w:tr>
      <w:tr w:rsidR="0095289D" w:rsidRPr="00C52B4E">
        <w:trPr>
          <w:cantSplit/>
        </w:trPr>
        <w:tc>
          <w:tcPr>
            <w:tcW w:w="567" w:type="dxa"/>
          </w:tcPr>
          <w:p w:rsidR="0095289D" w:rsidRPr="00C52B4E" w:rsidDel="002A522A" w:rsidRDefault="009A734B" w:rsidP="00591B23">
            <w:pPr>
              <w:pStyle w:val="11Block-re-7"/>
              <w:widowControl w:val="0"/>
              <w:suppressAutoHyphens/>
              <w:spacing w:before="120" w:after="120"/>
              <w:ind w:right="0"/>
            </w:pPr>
            <w:r w:rsidRPr="00C52B4E">
              <w:t>3</w:t>
            </w:r>
          </w:p>
        </w:tc>
        <w:tc>
          <w:tcPr>
            <w:tcW w:w="5103" w:type="dxa"/>
          </w:tcPr>
          <w:p w:rsidR="0095289D" w:rsidRPr="00D33C53" w:rsidRDefault="00BA642A" w:rsidP="00591B23">
            <w:pPr>
              <w:pStyle w:val="11Block-re-7"/>
              <w:widowControl w:val="0"/>
              <w:suppressAutoHyphens/>
              <w:spacing w:before="120" w:after="40"/>
              <w:ind w:right="0"/>
            </w:pPr>
            <w:r w:rsidRPr="00D33C53">
              <w:t>Eine zusätzliche Prüfung nach NAFS (North American Fenestration Standard) ist der sog. Deglazing test zur Überprüfung der Gebrauchstauglichkeit, z. B. bei Schiebetüren</w:t>
            </w:r>
          </w:p>
          <w:p w:rsidR="0095289D" w:rsidRPr="00D33C53" w:rsidRDefault="00CC3872" w:rsidP="00591B23">
            <w:pPr>
              <w:pStyle w:val="11Block-re-7"/>
              <w:widowControl w:val="0"/>
              <w:suppressAutoHyphens/>
              <w:spacing w:before="40"/>
              <w:ind w:right="0"/>
            </w:pPr>
            <w:r w:rsidRPr="00D33C53">
              <w:t>(Quelle: ift Rosenheim)</w:t>
            </w:r>
          </w:p>
          <w:p w:rsidR="00CC3872" w:rsidRPr="00C52B4E" w:rsidRDefault="00CC3872" w:rsidP="00591B23">
            <w:pPr>
              <w:pStyle w:val="11Block-re-7"/>
              <w:widowControl w:val="0"/>
              <w:suppressAutoHyphens/>
              <w:ind w:right="0"/>
            </w:pPr>
          </w:p>
          <w:p w:rsidR="0095289D" w:rsidRPr="00C52B4E" w:rsidRDefault="0095289D" w:rsidP="00591B23">
            <w:pPr>
              <w:pStyle w:val="11Block-re-7"/>
              <w:widowControl w:val="0"/>
              <w:suppressAutoHyphens/>
              <w:spacing w:after="120"/>
              <w:ind w:right="0"/>
            </w:pPr>
            <w:r w:rsidRPr="00C52B4E">
              <w:rPr>
                <w:i/>
                <w:iCs/>
              </w:rPr>
              <w:t>Dateiname:</w:t>
            </w:r>
            <w:r w:rsidRPr="00C52B4E">
              <w:rPr>
                <w:i/>
                <w:iCs/>
              </w:rPr>
              <w:br/>
            </w:r>
            <w:r w:rsidR="00D33C53" w:rsidRPr="00D33C53">
              <w:t>PI201267_Bild_03_Deglazing_test_Schiebetueren.jpg</w:t>
            </w:r>
          </w:p>
        </w:tc>
        <w:tc>
          <w:tcPr>
            <w:tcW w:w="3402" w:type="dxa"/>
          </w:tcPr>
          <w:p w:rsidR="0095289D" w:rsidRPr="00C52B4E" w:rsidRDefault="0095289D" w:rsidP="00591B23">
            <w:pPr>
              <w:pStyle w:val="11Block-re-7"/>
              <w:widowControl w:val="0"/>
              <w:suppressAutoHyphens/>
              <w:spacing w:before="120" w:after="120" w:line="240" w:lineRule="auto"/>
              <w:ind w:right="0"/>
            </w:pPr>
          </w:p>
        </w:tc>
      </w:tr>
      <w:tr w:rsidR="009F61DC" w:rsidRPr="00C52B4E">
        <w:trPr>
          <w:cantSplit/>
        </w:trPr>
        <w:tc>
          <w:tcPr>
            <w:tcW w:w="567" w:type="dxa"/>
          </w:tcPr>
          <w:p w:rsidR="009F61DC" w:rsidRPr="00C52B4E" w:rsidRDefault="009F61DC" w:rsidP="00591B23">
            <w:pPr>
              <w:pStyle w:val="11Block-re-7"/>
              <w:widowControl w:val="0"/>
              <w:suppressAutoHyphens/>
              <w:spacing w:before="120" w:after="120"/>
              <w:ind w:right="0"/>
            </w:pPr>
            <w:r w:rsidRPr="00C52B4E">
              <w:lastRenderedPageBreak/>
              <w:t>4</w:t>
            </w:r>
          </w:p>
        </w:tc>
        <w:tc>
          <w:tcPr>
            <w:tcW w:w="5103" w:type="dxa"/>
          </w:tcPr>
          <w:p w:rsidR="009F61DC" w:rsidRPr="00D33C53" w:rsidRDefault="009F61DC" w:rsidP="00591B23">
            <w:pPr>
              <w:pStyle w:val="11Block-re-7"/>
              <w:widowControl w:val="0"/>
              <w:suppressAutoHyphens/>
              <w:spacing w:before="120" w:after="40"/>
              <w:ind w:right="0"/>
            </w:pPr>
            <w:r w:rsidRPr="00D33C53">
              <w:t>Der NAFS 2011 (North American Fenestration Standard) ist im Prinzip vergleichbar mit der europäischen Produktnorm EN 14351-1</w:t>
            </w:r>
          </w:p>
          <w:p w:rsidR="009F61DC" w:rsidRPr="00D33C53" w:rsidRDefault="009F61DC" w:rsidP="00591B23">
            <w:pPr>
              <w:pStyle w:val="11Block-re-7"/>
              <w:widowControl w:val="0"/>
              <w:suppressAutoHyphens/>
              <w:spacing w:before="40"/>
              <w:ind w:right="0"/>
            </w:pPr>
            <w:r w:rsidRPr="00D33C53">
              <w:t xml:space="preserve">(Quelle: </w:t>
            </w:r>
            <w:r w:rsidR="00CC3872" w:rsidRPr="00D33C53">
              <w:t>AAMA, WDMA und CSA</w:t>
            </w:r>
            <w:r w:rsidRPr="00D33C53">
              <w:t>)</w:t>
            </w:r>
          </w:p>
          <w:p w:rsidR="009F61DC" w:rsidRPr="00C52B4E" w:rsidRDefault="009F61DC" w:rsidP="00591B23">
            <w:pPr>
              <w:pStyle w:val="11Block-re-7"/>
              <w:widowControl w:val="0"/>
              <w:suppressAutoHyphens/>
              <w:ind w:right="0"/>
            </w:pPr>
          </w:p>
          <w:p w:rsidR="009F61DC" w:rsidRPr="00C52B4E" w:rsidRDefault="009F61DC" w:rsidP="00591B23">
            <w:pPr>
              <w:pStyle w:val="11Block-re-7"/>
              <w:widowControl w:val="0"/>
              <w:suppressAutoHyphens/>
              <w:spacing w:after="120"/>
              <w:ind w:right="0"/>
            </w:pPr>
            <w:r w:rsidRPr="00C52B4E">
              <w:rPr>
                <w:i/>
                <w:iCs/>
              </w:rPr>
              <w:t>Dateiname:</w:t>
            </w:r>
            <w:r w:rsidRPr="00C52B4E">
              <w:rPr>
                <w:i/>
                <w:iCs/>
              </w:rPr>
              <w:br/>
            </w:r>
            <w:r w:rsidR="00D33C53" w:rsidRPr="00D33C53">
              <w:t>PI201267_Bild_04_NAFS_2011_Deckblatt.jpg</w:t>
            </w:r>
          </w:p>
        </w:tc>
        <w:tc>
          <w:tcPr>
            <w:tcW w:w="3402" w:type="dxa"/>
          </w:tcPr>
          <w:p w:rsidR="009F61DC" w:rsidRPr="00C52B4E" w:rsidRDefault="009F61DC" w:rsidP="00591B23">
            <w:pPr>
              <w:pStyle w:val="11Block-re-7"/>
              <w:widowControl w:val="0"/>
              <w:suppressAutoHyphens/>
              <w:spacing w:before="120" w:after="120" w:line="240" w:lineRule="auto"/>
              <w:ind w:right="0"/>
            </w:pPr>
          </w:p>
        </w:tc>
      </w:tr>
    </w:tbl>
    <w:p w:rsidR="00D9307C" w:rsidRPr="00C52B4E" w:rsidRDefault="00D9307C" w:rsidP="00591B23">
      <w:pPr>
        <w:pStyle w:val="11Flatter-re-7"/>
        <w:widowControl w:val="0"/>
        <w:suppressAutoHyphens/>
        <w:rPr>
          <w:sz w:val="20"/>
        </w:rPr>
      </w:pPr>
    </w:p>
    <w:p w:rsidR="009F61DC" w:rsidRDefault="009F61DC" w:rsidP="00591B23">
      <w:pPr>
        <w:pStyle w:val="11Flatter-re-7"/>
        <w:widowControl w:val="0"/>
        <w:suppressAutoHyphens/>
        <w:rPr>
          <w:sz w:val="20"/>
        </w:rPr>
      </w:pPr>
    </w:p>
    <w:p w:rsidR="00447D33" w:rsidRDefault="00447D33" w:rsidP="00591B23">
      <w:pPr>
        <w:pStyle w:val="11Flatter-re-7"/>
        <w:widowControl w:val="0"/>
        <w:suppressAutoHyphens/>
        <w:rPr>
          <w:sz w:val="20"/>
        </w:rPr>
      </w:pPr>
    </w:p>
    <w:p w:rsidR="00447D33" w:rsidRPr="00C52B4E" w:rsidRDefault="00447D33" w:rsidP="00591B23">
      <w:pPr>
        <w:pStyle w:val="11Flatter-re-7"/>
        <w:widowControl w:val="0"/>
        <w:suppressAutoHyphens/>
        <w:rPr>
          <w:sz w:val="20"/>
        </w:rPr>
      </w:pPr>
    </w:p>
    <w:p w:rsidR="009F61DC" w:rsidRPr="00C52B4E" w:rsidRDefault="009F61DC" w:rsidP="00591B23">
      <w:pPr>
        <w:pStyle w:val="11Flatter-re-7"/>
        <w:widowControl w:val="0"/>
        <w:suppressAutoHyphens/>
        <w:rPr>
          <w:sz w:val="20"/>
        </w:rPr>
      </w:pPr>
    </w:p>
    <w:p w:rsidR="009F61DC" w:rsidRPr="00C52B4E" w:rsidRDefault="009F61DC" w:rsidP="00591B23">
      <w:pPr>
        <w:pStyle w:val="11Flatter-re-7"/>
        <w:widowControl w:val="0"/>
        <w:suppressAutoHyphens/>
        <w:rPr>
          <w:sz w:val="20"/>
        </w:rPr>
      </w:pPr>
    </w:p>
    <w:p w:rsidR="00995935" w:rsidRPr="00C52B4E" w:rsidRDefault="00995935" w:rsidP="00591B23">
      <w:pPr>
        <w:pStyle w:val="11Flatter"/>
        <w:widowControl w:val="0"/>
        <w:suppressAutoHyphens/>
        <w:ind w:right="-59"/>
        <w:rPr>
          <w:b/>
          <w:bCs/>
          <w:sz w:val="20"/>
        </w:rPr>
      </w:pPr>
      <w:r w:rsidRPr="00C52B4E">
        <w:rPr>
          <w:b/>
          <w:bCs/>
          <w:sz w:val="20"/>
        </w:rPr>
        <w:t xml:space="preserve">Über das </w:t>
      </w:r>
      <w:r w:rsidRPr="00C52B4E">
        <w:rPr>
          <w:rFonts w:cs="Arial"/>
          <w:b/>
          <w:bCs/>
          <w:sz w:val="20"/>
        </w:rPr>
        <w:t>ift</w:t>
      </w:r>
      <w:r w:rsidRPr="00C52B4E">
        <w:rPr>
          <w:b/>
          <w:bCs/>
          <w:sz w:val="20"/>
        </w:rPr>
        <w:t xml:space="preserve"> Rosenheim </w:t>
      </w:r>
      <w:r w:rsidRPr="00C52B4E">
        <w:rPr>
          <w:bCs/>
          <w:sz w:val="18"/>
          <w:szCs w:val="18"/>
        </w:rPr>
        <w:t>(für Fachpresse)</w:t>
      </w:r>
    </w:p>
    <w:p w:rsidR="00995935" w:rsidRPr="00C52B4E" w:rsidRDefault="00995935" w:rsidP="00591B23">
      <w:pPr>
        <w:pStyle w:val="06"/>
        <w:suppressAutoHyphens/>
        <w:jc w:val="left"/>
      </w:pPr>
    </w:p>
    <w:p w:rsidR="00995935" w:rsidRPr="00C52B4E" w:rsidRDefault="00995935" w:rsidP="00591B23">
      <w:pPr>
        <w:pStyle w:val="11Flatter"/>
        <w:widowControl w:val="0"/>
        <w:suppressAutoHyphens/>
        <w:spacing w:line="240" w:lineRule="exact"/>
        <w:ind w:right="0"/>
        <w:rPr>
          <w:sz w:val="18"/>
          <w:szCs w:val="18"/>
        </w:rPr>
      </w:pPr>
      <w:r w:rsidRPr="00C52B4E">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sidRPr="00C52B4E">
        <w:rPr>
          <w:sz w:val="18"/>
          <w:szCs w:val="18"/>
        </w:rPr>
        <w:t xml:space="preserve"> sowie persönlicher Sicherheitsausrüstungen PSA (Atemschutzmasken u.a.)</w:t>
      </w:r>
      <w:r w:rsidRPr="00C52B4E">
        <w:rPr>
          <w:sz w:val="18"/>
          <w:szCs w:val="18"/>
        </w:rPr>
        <w:t>.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sidR="002D34ED" w:rsidRPr="00C52B4E">
        <w:rPr>
          <w:sz w:val="18"/>
          <w:szCs w:val="18"/>
        </w:rPr>
        <w:t xml:space="preserve"> Medien einen besonderen Status. D</w:t>
      </w:r>
      <w:r w:rsidRPr="00C52B4E">
        <w:rPr>
          <w:sz w:val="18"/>
          <w:szCs w:val="18"/>
        </w:rPr>
        <w:t>ie Publikationen dokumentieren den aktuellen Stand der Technik. (</w:t>
      </w:r>
      <w:r w:rsidR="00214205">
        <w:rPr>
          <w:sz w:val="18"/>
          <w:szCs w:val="18"/>
        </w:rPr>
        <w:t>801</w:t>
      </w:r>
      <w:r w:rsidRPr="00C52B4E">
        <w:rPr>
          <w:sz w:val="18"/>
          <w:szCs w:val="18"/>
        </w:rPr>
        <w:t xml:space="preserve"> Zeichen inkl. Leerzeichen)</w:t>
      </w:r>
    </w:p>
    <w:p w:rsidR="00995935" w:rsidRPr="00C52B4E" w:rsidRDefault="00995935" w:rsidP="00591B23">
      <w:pPr>
        <w:pStyle w:val="11Flatter"/>
        <w:widowControl w:val="0"/>
        <w:suppressAutoHyphens/>
        <w:spacing w:line="240" w:lineRule="exact"/>
        <w:ind w:right="-57"/>
        <w:rPr>
          <w:bCs/>
          <w:sz w:val="18"/>
          <w:szCs w:val="18"/>
        </w:rPr>
      </w:pPr>
    </w:p>
    <w:p w:rsidR="00995935" w:rsidRPr="00C52B4E" w:rsidRDefault="00995935" w:rsidP="00591B23">
      <w:pPr>
        <w:pStyle w:val="11Flatter"/>
        <w:widowControl w:val="0"/>
        <w:suppressAutoHyphens/>
        <w:spacing w:line="240" w:lineRule="exact"/>
        <w:ind w:right="-57"/>
        <w:rPr>
          <w:bCs/>
          <w:sz w:val="18"/>
          <w:szCs w:val="18"/>
        </w:rPr>
      </w:pPr>
    </w:p>
    <w:sectPr w:rsidR="00995935" w:rsidRPr="00C52B4E" w:rsidSect="00A27608">
      <w:headerReference w:type="default" r:id="rId8"/>
      <w:footerReference w:type="default" r:id="rId9"/>
      <w:headerReference w:type="first" r:id="rId10"/>
      <w:footerReference w:type="first" r:id="rId11"/>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4B" w:rsidRDefault="00CC074B">
      <w:r>
        <w:separator/>
      </w:r>
    </w:p>
  </w:endnote>
  <w:endnote w:type="continuationSeparator" w:id="0">
    <w:p w:rsidR="00CC074B" w:rsidRDefault="00CC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6A5951"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Default="00384DEF">
                          <w:pPr>
                            <w:pStyle w:val="Fuzeile"/>
                            <w:shd w:val="solid" w:color="FFFFFF" w:fill="FFFFFF"/>
                            <w:rPr>
                              <w:rFonts w:ascii="Arial Narrow" w:hAnsi="Arial Narrow"/>
                              <w:sz w:val="20"/>
                            </w:rPr>
                          </w:pPr>
                          <w:r>
                            <w:rPr>
                              <w:rFonts w:ascii="Arial Narrow" w:hAnsi="Arial Narrow" w:cs="Arial"/>
                              <w:sz w:val="20"/>
                            </w:rPr>
                            <w:t>Autor</w:t>
                          </w:r>
                          <w:r w:rsidR="00F83943" w:rsidRPr="00AB7F3A">
                            <w:rPr>
                              <w:rFonts w:ascii="Arial Narrow" w:hAnsi="Arial Narrow"/>
                              <w:sz w:val="20"/>
                            </w:rPr>
                            <w:t>:</w:t>
                          </w:r>
                          <w:r w:rsidR="008A455F" w:rsidRPr="00AB7F3A">
                            <w:rPr>
                              <w:rFonts w:ascii="Arial Narrow" w:hAnsi="Arial Narrow"/>
                              <w:sz w:val="20"/>
                            </w:rPr>
                            <w:t xml:space="preserve"> </w:t>
                          </w:r>
                          <w:r w:rsidR="00AB7F3A" w:rsidRPr="00AB7F3A">
                            <w:rPr>
                              <w:rFonts w:ascii="Arial Narrow" w:hAnsi="Arial Narrow"/>
                              <w:sz w:val="20"/>
                            </w:rPr>
                            <w:t>Gabriele Tengler</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2C46CC" w:rsidRPr="00AB7F3A">
                            <w:rPr>
                              <w:rFonts w:ascii="Arial Narrow" w:hAnsi="Arial Narrow"/>
                              <w:sz w:val="20"/>
                            </w:rPr>
                            <w:t>2</w:t>
                          </w:r>
                          <w:r w:rsidR="00AB7F3A" w:rsidRPr="00AB7F3A">
                            <w:rPr>
                              <w:rFonts w:ascii="Arial Narrow" w:hAnsi="Arial Narrow"/>
                              <w:sz w:val="20"/>
                            </w:rPr>
                            <w:t>151</w:t>
                          </w:r>
                        </w:p>
                        <w:p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AB7F3A" w:rsidRPr="00AB7F3A">
                            <w:rPr>
                              <w:rFonts w:ascii="Arial Narrow" w:hAnsi="Arial Narrow"/>
                              <w:sz w:val="20"/>
                            </w:rPr>
                            <w:t>tengler</w:t>
                          </w:r>
                          <w:r w:rsidR="000742E3" w:rsidRPr="00AB7F3A">
                            <w:rPr>
                              <w:rFonts w:ascii="Arial Narrow" w:hAnsi="Arial Narrow"/>
                              <w:sz w:val="20"/>
                            </w:rPr>
                            <w:t>@ift-rosenheim.de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Default="00384DEF">
                    <w:pPr>
                      <w:pStyle w:val="Fuzeile"/>
                      <w:shd w:val="solid" w:color="FFFFFF" w:fill="FFFFFF"/>
                      <w:rPr>
                        <w:rFonts w:ascii="Arial Narrow" w:hAnsi="Arial Narrow"/>
                        <w:sz w:val="20"/>
                      </w:rPr>
                    </w:pPr>
                    <w:r>
                      <w:rPr>
                        <w:rFonts w:ascii="Arial Narrow" w:hAnsi="Arial Narrow" w:cs="Arial"/>
                        <w:sz w:val="20"/>
                      </w:rPr>
                      <w:t>Autor</w:t>
                    </w:r>
                    <w:r w:rsidR="00F83943" w:rsidRPr="00AB7F3A">
                      <w:rPr>
                        <w:rFonts w:ascii="Arial Narrow" w:hAnsi="Arial Narrow"/>
                        <w:sz w:val="20"/>
                      </w:rPr>
                      <w:t>:</w:t>
                    </w:r>
                    <w:r w:rsidR="008A455F" w:rsidRPr="00AB7F3A">
                      <w:rPr>
                        <w:rFonts w:ascii="Arial Narrow" w:hAnsi="Arial Narrow"/>
                        <w:sz w:val="20"/>
                      </w:rPr>
                      <w:t xml:space="preserve"> </w:t>
                    </w:r>
                    <w:r w:rsidR="00AB7F3A" w:rsidRPr="00AB7F3A">
                      <w:rPr>
                        <w:rFonts w:ascii="Arial Narrow" w:hAnsi="Arial Narrow"/>
                        <w:sz w:val="20"/>
                      </w:rPr>
                      <w:t>Gabriele Tengler</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2C46CC" w:rsidRPr="00AB7F3A">
                      <w:rPr>
                        <w:rFonts w:ascii="Arial Narrow" w:hAnsi="Arial Narrow"/>
                        <w:sz w:val="20"/>
                      </w:rPr>
                      <w:t>2</w:t>
                    </w:r>
                    <w:r w:rsidR="00AB7F3A" w:rsidRPr="00AB7F3A">
                      <w:rPr>
                        <w:rFonts w:ascii="Arial Narrow" w:hAnsi="Arial Narrow"/>
                        <w:sz w:val="20"/>
                      </w:rPr>
                      <w:t>151</w:t>
                    </w:r>
                  </w:p>
                  <w:p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AB7F3A" w:rsidRPr="00AB7F3A">
                      <w:rPr>
                        <w:rFonts w:ascii="Arial Narrow" w:hAnsi="Arial Narrow"/>
                        <w:sz w:val="20"/>
                      </w:rPr>
                      <w:t>tengler</w:t>
                    </w:r>
                    <w:r w:rsidR="000742E3" w:rsidRPr="00AB7F3A">
                      <w:rPr>
                        <w:rFonts w:ascii="Arial Narrow" w:hAnsi="Arial Narrow"/>
                        <w:sz w:val="20"/>
                      </w:rPr>
                      <w:t>@ift-rosenheim.de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822552"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4B" w:rsidRDefault="00CC074B">
      <w:r>
        <w:separator/>
      </w:r>
    </w:p>
  </w:footnote>
  <w:footnote w:type="continuationSeparator" w:id="0">
    <w:p w:rsidR="00CC074B" w:rsidRDefault="00CC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4" w:type="dxa"/>
      <w:tblInd w:w="8" w:type="dxa"/>
      <w:tblLayout w:type="fixed"/>
      <w:tblCellMar>
        <w:left w:w="0" w:type="dxa"/>
        <w:right w:w="0" w:type="dxa"/>
      </w:tblCellMar>
      <w:tblLook w:val="0000" w:firstRow="0" w:lastRow="0" w:firstColumn="0" w:lastColumn="0" w:noHBand="0" w:noVBand="0"/>
    </w:tblPr>
    <w:tblGrid>
      <w:gridCol w:w="7505"/>
      <w:gridCol w:w="1559"/>
    </w:tblGrid>
    <w:tr w:rsidR="0027293A" w:rsidTr="0013624A">
      <w:trPr>
        <w:trHeight w:val="1279"/>
      </w:trPr>
      <w:tc>
        <w:tcPr>
          <w:tcW w:w="7505" w:type="dxa"/>
          <w:tcBorders>
            <w:bottom w:val="single" w:sz="4" w:space="0" w:color="auto"/>
          </w:tcBorders>
        </w:tcPr>
        <w:p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6D050F">
            <w:rPr>
              <w:b/>
              <w:bCs/>
            </w:rPr>
            <w:t>20</w:t>
          </w:r>
          <w:r w:rsidR="008A455F">
            <w:rPr>
              <w:b/>
              <w:bCs/>
            </w:rPr>
            <w:t>-</w:t>
          </w:r>
          <w:r w:rsidR="009F61DC">
            <w:rPr>
              <w:b/>
              <w:bCs/>
            </w:rPr>
            <w:t>12</w:t>
          </w:r>
          <w:r w:rsidRPr="00B01325">
            <w:rPr>
              <w:b/>
              <w:bCs/>
            </w:rPr>
            <w:t>-</w:t>
          </w:r>
          <w:r w:rsidR="009F61DC">
            <w:rPr>
              <w:b/>
              <w:bCs/>
            </w:rPr>
            <w:t>67</w:t>
          </w:r>
        </w:p>
        <w:p w:rsidR="0027293A" w:rsidRPr="00B01325" w:rsidRDefault="00F9254B" w:rsidP="00F9254B">
          <w:pPr>
            <w:pStyle w:val="Kopfzeile"/>
            <w:tabs>
              <w:tab w:val="clear" w:pos="1134"/>
            </w:tabs>
            <w:suppressAutoHyphens/>
            <w:spacing w:before="40" w:line="220" w:lineRule="exact"/>
            <w:ind w:left="2268" w:hanging="6"/>
            <w:rPr>
              <w:b/>
            </w:rPr>
          </w:pPr>
          <w:r w:rsidRPr="00F9254B">
            <w:rPr>
              <w:b/>
            </w:rPr>
            <w:t>System- und Objektprüfungen des ift Rosenheim werden in USA und Kanada anerkannt</w:t>
          </w:r>
        </w:p>
        <w:p w:rsidR="0027293A" w:rsidRDefault="0027293A" w:rsidP="0013624A">
          <w:pPr>
            <w:pStyle w:val="Kopfzeile"/>
            <w:spacing w:before="120"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D57D44">
            <w:rPr>
              <w:noProof/>
            </w:rPr>
            <w:t>4</w:t>
          </w:r>
          <w:r w:rsidRPr="00B01325">
            <w:fldChar w:fldCharType="end"/>
          </w:r>
          <w:r w:rsidRPr="00B01325">
            <w:t xml:space="preserve"> von </w:t>
          </w:r>
          <w:r w:rsidR="00D57D44">
            <w:fldChar w:fldCharType="begin"/>
          </w:r>
          <w:r w:rsidR="00D57D44">
            <w:instrText xml:space="preserve"> NUMPAGES  \* MERGEFORMAT </w:instrText>
          </w:r>
          <w:r w:rsidR="00D57D44">
            <w:fldChar w:fldCharType="separate"/>
          </w:r>
          <w:r w:rsidR="00D57D44">
            <w:rPr>
              <w:noProof/>
            </w:rPr>
            <w:t>5</w:t>
          </w:r>
          <w:r w:rsidR="00D57D44">
            <w:rPr>
              <w:noProof/>
            </w:rPr>
            <w:fldChar w:fldCharType="end"/>
          </w:r>
        </w:p>
      </w:tc>
      <w:tc>
        <w:tcPr>
          <w:tcW w:w="1559" w:type="dxa"/>
        </w:tcPr>
        <w:p w:rsidR="0027293A" w:rsidRDefault="006A5951" w:rsidP="0013624A">
          <w:pPr>
            <w:pStyle w:val="Kopfzeile"/>
            <w:spacing w:after="20" w:line="240" w:lineRule="auto"/>
            <w:jc w:val="right"/>
          </w:pPr>
          <w:r>
            <w:rPr>
              <w:noProof/>
            </w:rPr>
            <w:drawing>
              <wp:inline distT="0" distB="0" distL="0" distR="0">
                <wp:extent cx="716280" cy="828040"/>
                <wp:effectExtent l="0" t="0" r="7620" b="0"/>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inline>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6A5951">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C3FEB"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2E846"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5FBF"/>
    <w:rsid w:val="00076058"/>
    <w:rsid w:val="00083C57"/>
    <w:rsid w:val="00085F60"/>
    <w:rsid w:val="00095203"/>
    <w:rsid w:val="000B2C9D"/>
    <w:rsid w:val="000B5C33"/>
    <w:rsid w:val="000C00AC"/>
    <w:rsid w:val="000C6E60"/>
    <w:rsid w:val="000D1E88"/>
    <w:rsid w:val="000D3894"/>
    <w:rsid w:val="000E17E2"/>
    <w:rsid w:val="000E390E"/>
    <w:rsid w:val="000E47F0"/>
    <w:rsid w:val="000F3C05"/>
    <w:rsid w:val="000F40BF"/>
    <w:rsid w:val="000F5DB8"/>
    <w:rsid w:val="00117DC5"/>
    <w:rsid w:val="00122F47"/>
    <w:rsid w:val="0013421F"/>
    <w:rsid w:val="0013624A"/>
    <w:rsid w:val="001505A1"/>
    <w:rsid w:val="00160957"/>
    <w:rsid w:val="0016501E"/>
    <w:rsid w:val="001677A6"/>
    <w:rsid w:val="00192BC8"/>
    <w:rsid w:val="001A46CE"/>
    <w:rsid w:val="001B1FD8"/>
    <w:rsid w:val="001B46CF"/>
    <w:rsid w:val="001C554E"/>
    <w:rsid w:val="001D39B9"/>
    <w:rsid w:val="001E1934"/>
    <w:rsid w:val="001E6D2D"/>
    <w:rsid w:val="001F3469"/>
    <w:rsid w:val="00200FD8"/>
    <w:rsid w:val="0020458E"/>
    <w:rsid w:val="00210F8F"/>
    <w:rsid w:val="00212BC8"/>
    <w:rsid w:val="00214205"/>
    <w:rsid w:val="00215A42"/>
    <w:rsid w:val="00215D63"/>
    <w:rsid w:val="0021656E"/>
    <w:rsid w:val="00232822"/>
    <w:rsid w:val="00244308"/>
    <w:rsid w:val="00246767"/>
    <w:rsid w:val="002701B1"/>
    <w:rsid w:val="00270F58"/>
    <w:rsid w:val="0027293A"/>
    <w:rsid w:val="00275906"/>
    <w:rsid w:val="00284F59"/>
    <w:rsid w:val="00293B11"/>
    <w:rsid w:val="002943F4"/>
    <w:rsid w:val="002972B8"/>
    <w:rsid w:val="002A1521"/>
    <w:rsid w:val="002A4F84"/>
    <w:rsid w:val="002A502F"/>
    <w:rsid w:val="002A522A"/>
    <w:rsid w:val="002A6466"/>
    <w:rsid w:val="002B2596"/>
    <w:rsid w:val="002B3822"/>
    <w:rsid w:val="002B6BE7"/>
    <w:rsid w:val="002C46CC"/>
    <w:rsid w:val="002D34ED"/>
    <w:rsid w:val="002F7796"/>
    <w:rsid w:val="00310BEF"/>
    <w:rsid w:val="00340219"/>
    <w:rsid w:val="003420D4"/>
    <w:rsid w:val="00351BE3"/>
    <w:rsid w:val="003558CD"/>
    <w:rsid w:val="003566AB"/>
    <w:rsid w:val="0036778E"/>
    <w:rsid w:val="00371F5A"/>
    <w:rsid w:val="003743FC"/>
    <w:rsid w:val="00374D10"/>
    <w:rsid w:val="00384DEF"/>
    <w:rsid w:val="003A115C"/>
    <w:rsid w:val="003A25BC"/>
    <w:rsid w:val="003A42AF"/>
    <w:rsid w:val="003B23D3"/>
    <w:rsid w:val="003C792F"/>
    <w:rsid w:val="003C7FE5"/>
    <w:rsid w:val="003D415B"/>
    <w:rsid w:val="003D5A55"/>
    <w:rsid w:val="003E4ACE"/>
    <w:rsid w:val="003F1AD9"/>
    <w:rsid w:val="004025A5"/>
    <w:rsid w:val="00410D78"/>
    <w:rsid w:val="00414962"/>
    <w:rsid w:val="00425BA5"/>
    <w:rsid w:val="00433470"/>
    <w:rsid w:val="00447D33"/>
    <w:rsid w:val="004505DE"/>
    <w:rsid w:val="00450FEF"/>
    <w:rsid w:val="00462594"/>
    <w:rsid w:val="00475C9C"/>
    <w:rsid w:val="00485D18"/>
    <w:rsid w:val="00490B2E"/>
    <w:rsid w:val="004954D9"/>
    <w:rsid w:val="004D228D"/>
    <w:rsid w:val="004D29E1"/>
    <w:rsid w:val="004D6B7B"/>
    <w:rsid w:val="004E16F7"/>
    <w:rsid w:val="004F45E1"/>
    <w:rsid w:val="00506105"/>
    <w:rsid w:val="005069FE"/>
    <w:rsid w:val="0050747C"/>
    <w:rsid w:val="00514BFF"/>
    <w:rsid w:val="00514FB2"/>
    <w:rsid w:val="00516C33"/>
    <w:rsid w:val="0052273C"/>
    <w:rsid w:val="005237BF"/>
    <w:rsid w:val="005238A8"/>
    <w:rsid w:val="00524E32"/>
    <w:rsid w:val="00535C98"/>
    <w:rsid w:val="00563523"/>
    <w:rsid w:val="00570265"/>
    <w:rsid w:val="00570602"/>
    <w:rsid w:val="005811D9"/>
    <w:rsid w:val="00591B23"/>
    <w:rsid w:val="00597F95"/>
    <w:rsid w:val="005A0AF9"/>
    <w:rsid w:val="005A42F7"/>
    <w:rsid w:val="005B6101"/>
    <w:rsid w:val="005C1CDC"/>
    <w:rsid w:val="005D4A5D"/>
    <w:rsid w:val="005E009D"/>
    <w:rsid w:val="005E483B"/>
    <w:rsid w:val="006014DC"/>
    <w:rsid w:val="00605CBF"/>
    <w:rsid w:val="00630F57"/>
    <w:rsid w:val="0063188B"/>
    <w:rsid w:val="0064252D"/>
    <w:rsid w:val="0064731C"/>
    <w:rsid w:val="00651632"/>
    <w:rsid w:val="00653705"/>
    <w:rsid w:val="00661EAD"/>
    <w:rsid w:val="00664E2E"/>
    <w:rsid w:val="00670B93"/>
    <w:rsid w:val="00674DD2"/>
    <w:rsid w:val="00675CAB"/>
    <w:rsid w:val="006A5951"/>
    <w:rsid w:val="006B04DC"/>
    <w:rsid w:val="006C61F8"/>
    <w:rsid w:val="006D050F"/>
    <w:rsid w:val="006D0AB0"/>
    <w:rsid w:val="006D328D"/>
    <w:rsid w:val="006D584B"/>
    <w:rsid w:val="006E7D0F"/>
    <w:rsid w:val="006F008B"/>
    <w:rsid w:val="006F0A59"/>
    <w:rsid w:val="006F410F"/>
    <w:rsid w:val="007001BC"/>
    <w:rsid w:val="00702550"/>
    <w:rsid w:val="00703B3E"/>
    <w:rsid w:val="0072535F"/>
    <w:rsid w:val="0073427A"/>
    <w:rsid w:val="00736B72"/>
    <w:rsid w:val="00764ED9"/>
    <w:rsid w:val="0076676E"/>
    <w:rsid w:val="00781C98"/>
    <w:rsid w:val="00790C19"/>
    <w:rsid w:val="007B0538"/>
    <w:rsid w:val="007B0CE8"/>
    <w:rsid w:val="007B44B6"/>
    <w:rsid w:val="007B7E2E"/>
    <w:rsid w:val="007C17E8"/>
    <w:rsid w:val="007E0DEC"/>
    <w:rsid w:val="007E4AC5"/>
    <w:rsid w:val="007E5555"/>
    <w:rsid w:val="007F10C9"/>
    <w:rsid w:val="007F38A5"/>
    <w:rsid w:val="008161E3"/>
    <w:rsid w:val="00836A6B"/>
    <w:rsid w:val="00846452"/>
    <w:rsid w:val="00846660"/>
    <w:rsid w:val="00851151"/>
    <w:rsid w:val="00873629"/>
    <w:rsid w:val="00876D3F"/>
    <w:rsid w:val="00881002"/>
    <w:rsid w:val="0088223D"/>
    <w:rsid w:val="008A19B2"/>
    <w:rsid w:val="008A455F"/>
    <w:rsid w:val="008A6632"/>
    <w:rsid w:val="008B309D"/>
    <w:rsid w:val="008C05E5"/>
    <w:rsid w:val="008C440F"/>
    <w:rsid w:val="008D1924"/>
    <w:rsid w:val="008D5BFA"/>
    <w:rsid w:val="008E1DB0"/>
    <w:rsid w:val="008F197C"/>
    <w:rsid w:val="00904E71"/>
    <w:rsid w:val="00905EA6"/>
    <w:rsid w:val="00906BD8"/>
    <w:rsid w:val="00913AEA"/>
    <w:rsid w:val="00915EB4"/>
    <w:rsid w:val="009272EC"/>
    <w:rsid w:val="00936287"/>
    <w:rsid w:val="009373AA"/>
    <w:rsid w:val="0095289D"/>
    <w:rsid w:val="00961AB6"/>
    <w:rsid w:val="00965E15"/>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61DC"/>
    <w:rsid w:val="009F7010"/>
    <w:rsid w:val="00A0037D"/>
    <w:rsid w:val="00A054C6"/>
    <w:rsid w:val="00A077A0"/>
    <w:rsid w:val="00A156D9"/>
    <w:rsid w:val="00A24879"/>
    <w:rsid w:val="00A24DCB"/>
    <w:rsid w:val="00A27608"/>
    <w:rsid w:val="00A428C2"/>
    <w:rsid w:val="00A435E8"/>
    <w:rsid w:val="00A51D93"/>
    <w:rsid w:val="00A53FFF"/>
    <w:rsid w:val="00A60912"/>
    <w:rsid w:val="00A61B79"/>
    <w:rsid w:val="00A61EED"/>
    <w:rsid w:val="00A64648"/>
    <w:rsid w:val="00A6682D"/>
    <w:rsid w:val="00A87523"/>
    <w:rsid w:val="00A92A90"/>
    <w:rsid w:val="00AB5C71"/>
    <w:rsid w:val="00AB7F3A"/>
    <w:rsid w:val="00AC0CC1"/>
    <w:rsid w:val="00AD31A9"/>
    <w:rsid w:val="00AD5874"/>
    <w:rsid w:val="00AE5668"/>
    <w:rsid w:val="00AE7CDF"/>
    <w:rsid w:val="00AF7A50"/>
    <w:rsid w:val="00B24FF3"/>
    <w:rsid w:val="00B257C7"/>
    <w:rsid w:val="00B37D93"/>
    <w:rsid w:val="00B464C4"/>
    <w:rsid w:val="00B60F58"/>
    <w:rsid w:val="00B63AC8"/>
    <w:rsid w:val="00B9598F"/>
    <w:rsid w:val="00BA642A"/>
    <w:rsid w:val="00BA6E7D"/>
    <w:rsid w:val="00BB056E"/>
    <w:rsid w:val="00BC32B7"/>
    <w:rsid w:val="00BC794B"/>
    <w:rsid w:val="00BE0C94"/>
    <w:rsid w:val="00BE4D84"/>
    <w:rsid w:val="00BF4AA3"/>
    <w:rsid w:val="00C24366"/>
    <w:rsid w:val="00C3375E"/>
    <w:rsid w:val="00C3721D"/>
    <w:rsid w:val="00C40944"/>
    <w:rsid w:val="00C47520"/>
    <w:rsid w:val="00C52B4E"/>
    <w:rsid w:val="00C65134"/>
    <w:rsid w:val="00C717FC"/>
    <w:rsid w:val="00C72F09"/>
    <w:rsid w:val="00C76F70"/>
    <w:rsid w:val="00C807A7"/>
    <w:rsid w:val="00C80A9F"/>
    <w:rsid w:val="00C82D9F"/>
    <w:rsid w:val="00C86960"/>
    <w:rsid w:val="00C87163"/>
    <w:rsid w:val="00C962A6"/>
    <w:rsid w:val="00C97AE0"/>
    <w:rsid w:val="00CC039B"/>
    <w:rsid w:val="00CC074B"/>
    <w:rsid w:val="00CC382E"/>
    <w:rsid w:val="00CC3872"/>
    <w:rsid w:val="00CD0D2C"/>
    <w:rsid w:val="00CD4C5E"/>
    <w:rsid w:val="00CD6D8A"/>
    <w:rsid w:val="00CE2B3F"/>
    <w:rsid w:val="00CE4015"/>
    <w:rsid w:val="00CE51D1"/>
    <w:rsid w:val="00CF6B64"/>
    <w:rsid w:val="00D017B7"/>
    <w:rsid w:val="00D106BD"/>
    <w:rsid w:val="00D156B9"/>
    <w:rsid w:val="00D158C4"/>
    <w:rsid w:val="00D25C9B"/>
    <w:rsid w:val="00D33C0E"/>
    <w:rsid w:val="00D33C53"/>
    <w:rsid w:val="00D34202"/>
    <w:rsid w:val="00D40154"/>
    <w:rsid w:val="00D40686"/>
    <w:rsid w:val="00D57D44"/>
    <w:rsid w:val="00D62E1E"/>
    <w:rsid w:val="00D70FFD"/>
    <w:rsid w:val="00D7575B"/>
    <w:rsid w:val="00D76BA4"/>
    <w:rsid w:val="00D8427C"/>
    <w:rsid w:val="00D85937"/>
    <w:rsid w:val="00D9307C"/>
    <w:rsid w:val="00DD0326"/>
    <w:rsid w:val="00DD25D5"/>
    <w:rsid w:val="00DE3310"/>
    <w:rsid w:val="00DE34F1"/>
    <w:rsid w:val="00DE7137"/>
    <w:rsid w:val="00DF7054"/>
    <w:rsid w:val="00E035E3"/>
    <w:rsid w:val="00E069EA"/>
    <w:rsid w:val="00E37239"/>
    <w:rsid w:val="00E373BB"/>
    <w:rsid w:val="00E52607"/>
    <w:rsid w:val="00E632E8"/>
    <w:rsid w:val="00E646C4"/>
    <w:rsid w:val="00E65CE3"/>
    <w:rsid w:val="00E7669C"/>
    <w:rsid w:val="00E76854"/>
    <w:rsid w:val="00E8745F"/>
    <w:rsid w:val="00E92703"/>
    <w:rsid w:val="00EA063F"/>
    <w:rsid w:val="00EA5FDE"/>
    <w:rsid w:val="00EF3BD8"/>
    <w:rsid w:val="00F108E8"/>
    <w:rsid w:val="00F26338"/>
    <w:rsid w:val="00F41E53"/>
    <w:rsid w:val="00F53053"/>
    <w:rsid w:val="00F57403"/>
    <w:rsid w:val="00F60CE5"/>
    <w:rsid w:val="00F750F0"/>
    <w:rsid w:val="00F83943"/>
    <w:rsid w:val="00F83E58"/>
    <w:rsid w:val="00F84A2A"/>
    <w:rsid w:val="00F869AA"/>
    <w:rsid w:val="00F9254B"/>
    <w:rsid w:val="00F9472C"/>
    <w:rsid w:val="00F965D2"/>
    <w:rsid w:val="00FC6B69"/>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BBF19B6"/>
  <w15:chartTrackingRefBased/>
  <w15:docId w15:val="{184F05A4-5BCD-4910-9A4A-4178EA31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BesuchterLink">
    <w:name w:val="FollowedHyperlink"/>
    <w:basedOn w:val="Absatz-Standardschriftart"/>
    <w:rsid w:val="00160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t-rosenheim.de/bildarchiv/-/document_library_display/adV8w7NVaPpR/view/1841379?_110_INSTANCE_adV8w7NVaPpR_redirect=https%3A%2F%2Fwww.ift-rosenheim.de%2Fbildarchiv%2F-%2Fdocument_library_display%2FadV8w7NVaPpR%2Fview%2F1754987%3F_110_INSTANCE_adV8w7NVaPpR_keywords%3D%26_110_INSTANCE_adV8w7NVaPpR_topLink%3Dhome%26_110_INSTANCE_adV8w7NVaPpR_advancedSearch%3Dfalse%26p_r_p_564233524_resetCur%3Dfalse%26_110_INSTANCE_adV8w7NVaPpR_andOperator%3Dtrue%26_110_INSTANCE_adV8w7NVaPpR_delta1%3D20%26_110_INSTANCE_adV8w7NVaPpR_cur1%3D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6314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7126</CharactersWithSpaces>
  <SharedDoc>false</SharedDoc>
  <HLinks>
    <vt:vector size="6" baseType="variant">
      <vt:variant>
        <vt:i4>8060990</vt:i4>
      </vt:variant>
      <vt:variant>
        <vt:i4>0</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Tengler Gaby</cp:lastModifiedBy>
  <cp:revision>6</cp:revision>
  <cp:lastPrinted>2020-01-20T12:04:00Z</cp:lastPrinted>
  <dcterms:created xsi:type="dcterms:W3CDTF">2020-12-12T11:38:00Z</dcterms:created>
  <dcterms:modified xsi:type="dcterms:W3CDTF">2020-12-12T13:08:00Z</dcterms:modified>
</cp:coreProperties>
</file>