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Pr="00F06EF2" w:rsidRDefault="00D9307C" w:rsidP="001D55E5">
      <w:pPr>
        <w:pStyle w:val="11Flatter-re-7"/>
        <w:widowControl w:val="0"/>
        <w:suppressAutoHyphens/>
      </w:pPr>
    </w:p>
    <w:p w:rsidR="00D9307C" w:rsidRPr="00F06EF2" w:rsidRDefault="00D9307C" w:rsidP="001D55E5">
      <w:pPr>
        <w:pStyle w:val="frPM1810"/>
        <w:widowControl w:val="0"/>
        <w:suppressAutoHyphens/>
        <w:jc w:val="right"/>
        <w:rPr>
          <w:b w:val="0"/>
          <w:sz w:val="22"/>
        </w:rPr>
      </w:pPr>
      <w:r w:rsidRPr="00F06EF2">
        <w:rPr>
          <w:color w:val="005D96"/>
        </w:rPr>
        <w:t>PRESSEINFORMATION</w:t>
      </w:r>
      <w:r w:rsidR="00215D63" w:rsidRPr="00F06EF2">
        <w:rPr>
          <w:b w:val="0"/>
          <w:sz w:val="22"/>
        </w:rPr>
        <w:tab/>
      </w:r>
      <w:r w:rsidR="006D050F" w:rsidRPr="00F06EF2">
        <w:rPr>
          <w:b w:val="0"/>
          <w:sz w:val="22"/>
        </w:rPr>
        <w:t>20</w:t>
      </w:r>
      <w:r w:rsidRPr="00F06EF2">
        <w:rPr>
          <w:b w:val="0"/>
          <w:sz w:val="22"/>
        </w:rPr>
        <w:t>-</w:t>
      </w:r>
      <w:r w:rsidR="00F06EF2">
        <w:rPr>
          <w:b w:val="0"/>
          <w:sz w:val="22"/>
        </w:rPr>
        <w:t>10</w:t>
      </w:r>
      <w:r w:rsidR="00DD0326" w:rsidRPr="00F06EF2">
        <w:rPr>
          <w:b w:val="0"/>
          <w:sz w:val="22"/>
        </w:rPr>
        <w:t>-</w:t>
      </w:r>
      <w:r w:rsidR="00F06EF2">
        <w:rPr>
          <w:b w:val="0"/>
          <w:sz w:val="22"/>
        </w:rPr>
        <w:t>64</w:t>
      </w:r>
    </w:p>
    <w:p w:rsidR="00D9307C" w:rsidRPr="00F06EF2" w:rsidRDefault="00D9307C" w:rsidP="001D55E5">
      <w:pPr>
        <w:pStyle w:val="frPM1810"/>
        <w:widowControl w:val="0"/>
        <w:suppressAutoHyphens/>
        <w:jc w:val="right"/>
        <w:rPr>
          <w:b w:val="0"/>
          <w:bCs/>
          <w:sz w:val="22"/>
        </w:rPr>
      </w:pPr>
      <w:r w:rsidRPr="00F06EF2">
        <w:tab/>
      </w:r>
      <w:r w:rsidRPr="00F06EF2">
        <w:rPr>
          <w:b w:val="0"/>
          <w:bCs/>
          <w:sz w:val="22"/>
        </w:rPr>
        <w:t xml:space="preserve">vom </w:t>
      </w:r>
      <w:r w:rsidR="00A51CE3">
        <w:rPr>
          <w:b w:val="0"/>
          <w:bCs/>
          <w:sz w:val="22"/>
        </w:rPr>
        <w:t>2</w:t>
      </w:r>
      <w:r w:rsidR="00C925A5">
        <w:rPr>
          <w:b w:val="0"/>
          <w:bCs/>
          <w:sz w:val="22"/>
        </w:rPr>
        <w:t>9</w:t>
      </w:r>
      <w:r w:rsidR="00DD0326" w:rsidRPr="00F06EF2">
        <w:rPr>
          <w:b w:val="0"/>
          <w:bCs/>
          <w:sz w:val="22"/>
        </w:rPr>
        <w:t>.</w:t>
      </w:r>
      <w:r w:rsidR="008A455F" w:rsidRPr="00F06EF2">
        <w:rPr>
          <w:b w:val="0"/>
          <w:bCs/>
          <w:sz w:val="22"/>
        </w:rPr>
        <w:t xml:space="preserve"> </w:t>
      </w:r>
      <w:r w:rsidR="00A51CE3">
        <w:rPr>
          <w:b w:val="0"/>
          <w:bCs/>
          <w:sz w:val="22"/>
        </w:rPr>
        <w:t>Oktober</w:t>
      </w:r>
      <w:r w:rsidRPr="00F06EF2">
        <w:rPr>
          <w:b w:val="0"/>
          <w:bCs/>
          <w:sz w:val="22"/>
        </w:rPr>
        <w:t xml:space="preserve"> </w:t>
      </w:r>
      <w:r w:rsidR="00C97AE0" w:rsidRPr="00F06EF2">
        <w:rPr>
          <w:b w:val="0"/>
          <w:bCs/>
          <w:sz w:val="22"/>
        </w:rPr>
        <w:t>20</w:t>
      </w:r>
      <w:r w:rsidR="006D050F" w:rsidRPr="00F06EF2">
        <w:rPr>
          <w:b w:val="0"/>
          <w:bCs/>
          <w:sz w:val="22"/>
        </w:rPr>
        <w:t>20</w:t>
      </w:r>
    </w:p>
    <w:p w:rsidR="00D9307C" w:rsidRPr="00F06EF2" w:rsidRDefault="00D9307C" w:rsidP="001D55E5">
      <w:pPr>
        <w:pStyle w:val="11Flatter-re-7"/>
        <w:widowControl w:val="0"/>
        <w:suppressAutoHyphens/>
        <w:spacing w:line="240" w:lineRule="exact"/>
      </w:pPr>
    </w:p>
    <w:p w:rsidR="00D9307C" w:rsidRPr="00F06EF2" w:rsidRDefault="00D9307C" w:rsidP="001D55E5">
      <w:pPr>
        <w:pStyle w:val="06"/>
        <w:widowControl w:val="0"/>
        <w:suppressAutoHyphens/>
      </w:pPr>
    </w:p>
    <w:p w:rsidR="00D9307C" w:rsidRPr="00F06EF2" w:rsidRDefault="00B77496" w:rsidP="001D55E5">
      <w:pPr>
        <w:pStyle w:val="berschrift1"/>
      </w:pPr>
      <w:r>
        <w:rPr>
          <w:noProof/>
        </w:rPr>
        <mc:AlternateContent>
          <mc:Choice Requires="wps">
            <w:drawing>
              <wp:anchor distT="0" distB="0" distL="114300" distR="114300" simplePos="0" relativeHeight="251657728" behindDoc="0" locked="0" layoutInCell="1" allowOverlap="1" wp14:anchorId="0F22667F" wp14:editId="35C2BE39">
                <wp:simplePos x="0" y="0"/>
                <wp:positionH relativeFrom="column">
                  <wp:posOffset>3930650</wp:posOffset>
                </wp:positionH>
                <wp:positionV relativeFrom="paragraph">
                  <wp:posOffset>53975</wp:posOffset>
                </wp:positionV>
                <wp:extent cx="2443480" cy="26606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 xml:space="preserve">Bild </w:t>
                            </w:r>
                            <w:r w:rsidR="00EC6F75">
                              <w:rPr>
                                <w:b/>
                                <w:bCs/>
                                <w:sz w:val="20"/>
                              </w:rPr>
                              <w:t>1</w:t>
                            </w:r>
                            <w:r>
                              <w:rPr>
                                <w:b/>
                                <w:bCs/>
                                <w:sz w:val="20"/>
                              </w:rPr>
                              <w:br/>
                            </w:r>
                            <w:r w:rsidR="00D87572" w:rsidRPr="00D87572">
                              <w:rPr>
                                <w:bCs/>
                                <w:sz w:val="20"/>
                              </w:rPr>
                              <w:t>Luftdichtheit von Rollladenkästen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3hhAIAABI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" stroked="f">
                <v:textbo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 xml:space="preserve">Bild </w:t>
                      </w:r>
                      <w:r w:rsidR="00EC6F75">
                        <w:rPr>
                          <w:b/>
                          <w:bCs/>
                          <w:sz w:val="20"/>
                        </w:rPr>
                        <w:t>1</w:t>
                      </w:r>
                      <w:r>
                        <w:rPr>
                          <w:b/>
                          <w:bCs/>
                          <w:sz w:val="20"/>
                        </w:rPr>
                        <w:br/>
                      </w:r>
                      <w:r w:rsidR="00D87572" w:rsidRPr="00D87572">
                        <w:rPr>
                          <w:bCs/>
                          <w:sz w:val="20"/>
                        </w:rPr>
                        <w:t>Luftdichtheit von Rollladenkästen</w:t>
                      </w:r>
                    </w:p>
                  </w:txbxContent>
                </v:textbox>
              </v:shape>
            </w:pict>
          </mc:Fallback>
        </mc:AlternateContent>
      </w:r>
      <w:r w:rsidR="005D03E0">
        <w:t xml:space="preserve">Neue </w:t>
      </w:r>
      <w:r w:rsidR="003960D2">
        <w:t xml:space="preserve">DIN 18073 </w:t>
      </w:r>
      <w:r w:rsidR="005D03E0">
        <w:t xml:space="preserve">für </w:t>
      </w:r>
      <w:r w:rsidR="003960D2">
        <w:t xml:space="preserve">Rollläden, Markisen und sonstige </w:t>
      </w:r>
      <w:r w:rsidR="00C925A5">
        <w:t>Abschlüsse im Bauwesen</w:t>
      </w:r>
    </w:p>
    <w:p w:rsidR="00D9307C" w:rsidRPr="00F06EF2" w:rsidRDefault="005D03E0" w:rsidP="001D55E5">
      <w:pPr>
        <w:pStyle w:val="berschrift2"/>
        <w:ind w:right="3542"/>
      </w:pPr>
      <w:r>
        <w:t>Anforderungen an Luftdichtheit von Rollladenkästen auf Basis eines ift</w:t>
      </w:r>
      <w:r w:rsidR="001D55E5">
        <w:t>-</w:t>
      </w:r>
      <w:r>
        <w:t>Forschungsprojekts konkretisiert</w:t>
      </w:r>
    </w:p>
    <w:p w:rsidR="00D9307C" w:rsidRPr="00F06EF2" w:rsidRDefault="00D9307C" w:rsidP="001D55E5">
      <w:pPr>
        <w:pStyle w:val="11Flatter-re-7"/>
        <w:widowControl w:val="0"/>
        <w:suppressAutoHyphens/>
        <w:spacing w:line="400" w:lineRule="exact"/>
        <w:ind w:right="3130"/>
      </w:pPr>
    </w:p>
    <w:p w:rsidR="00C24366" w:rsidRPr="00F06EF2" w:rsidRDefault="00F06EF2" w:rsidP="001D55E5">
      <w:pPr>
        <w:pStyle w:val="11Flatter-re-7"/>
        <w:widowControl w:val="0"/>
        <w:suppressAutoHyphens/>
        <w:ind w:right="2975"/>
        <w:rPr>
          <w:b/>
          <w:bCs/>
        </w:rPr>
      </w:pPr>
      <w:r w:rsidRPr="00F06EF2">
        <w:rPr>
          <w:b/>
          <w:bCs/>
        </w:rPr>
        <w:t xml:space="preserve">Ab November 2020 ist </w:t>
      </w:r>
      <w:r>
        <w:rPr>
          <w:b/>
          <w:bCs/>
        </w:rPr>
        <w:t xml:space="preserve">die überarbeitete </w:t>
      </w:r>
      <w:r w:rsidRPr="00F06EF2">
        <w:rPr>
          <w:b/>
          <w:bCs/>
        </w:rPr>
        <w:t>DIN 180</w:t>
      </w:r>
      <w:r>
        <w:rPr>
          <w:b/>
          <w:bCs/>
        </w:rPr>
        <w:t>73</w:t>
      </w:r>
      <w:r w:rsidRPr="00F06EF2">
        <w:rPr>
          <w:b/>
          <w:bCs/>
        </w:rPr>
        <w:t xml:space="preserve"> „Rollläden, Markisen und sonstige Abschlüsse im Bauwesen“ gültig.</w:t>
      </w:r>
      <w:r>
        <w:rPr>
          <w:b/>
          <w:bCs/>
        </w:rPr>
        <w:t xml:space="preserve"> Sie dient dazu, Kriterien für die Anwendung von innen- und außenliegenden Abschlüssen </w:t>
      </w:r>
      <w:r w:rsidR="00D14446">
        <w:rPr>
          <w:b/>
          <w:bCs/>
        </w:rPr>
        <w:t xml:space="preserve">nach </w:t>
      </w:r>
      <w:r w:rsidR="00640FC0">
        <w:rPr>
          <w:b/>
          <w:bCs/>
        </w:rPr>
        <w:t>den Pr</w:t>
      </w:r>
      <w:r w:rsidR="00640FC0">
        <w:rPr>
          <w:b/>
          <w:bCs/>
        </w:rPr>
        <w:t>o</w:t>
      </w:r>
      <w:r w:rsidR="00640FC0">
        <w:rPr>
          <w:b/>
          <w:bCs/>
        </w:rPr>
        <w:t xml:space="preserve">duktnormen </w:t>
      </w:r>
      <w:r w:rsidR="00D14446">
        <w:rPr>
          <w:b/>
          <w:bCs/>
        </w:rPr>
        <w:t xml:space="preserve">EN 13120 bzw. EN 13659 sowie für Markisen nach EN 13561 </w:t>
      </w:r>
      <w:r>
        <w:rPr>
          <w:b/>
          <w:bCs/>
        </w:rPr>
        <w:t>objektbezogen zu ermitteln.</w:t>
      </w:r>
      <w:r w:rsidR="00D805F8">
        <w:rPr>
          <w:b/>
          <w:bCs/>
        </w:rPr>
        <w:t xml:space="preserve"> Eingang in die Norm haben </w:t>
      </w:r>
      <w:r w:rsidR="003960D2">
        <w:rPr>
          <w:b/>
          <w:bCs/>
        </w:rPr>
        <w:t>u.</w:t>
      </w:r>
      <w:r w:rsidR="003960D2" w:rsidRPr="003960D2">
        <w:rPr>
          <w:b/>
          <w:bCs/>
          <w:sz w:val="16"/>
        </w:rPr>
        <w:t xml:space="preserve"> </w:t>
      </w:r>
      <w:r w:rsidR="003960D2">
        <w:rPr>
          <w:b/>
          <w:bCs/>
        </w:rPr>
        <w:t>a.</w:t>
      </w:r>
      <w:r w:rsidR="00D805F8">
        <w:rPr>
          <w:b/>
          <w:bCs/>
        </w:rPr>
        <w:t xml:space="preserve"> konkrete Anforderungen an die Luftdichtheit von Rollladenkästen gefunden, die auf den Ergebnissen eines i</w:t>
      </w:r>
      <w:r w:rsidR="00A51CE3">
        <w:rPr>
          <w:b/>
          <w:bCs/>
        </w:rPr>
        <w:t>ft-Forschungsvorhabens beruhen.</w:t>
      </w:r>
    </w:p>
    <w:p w:rsidR="005D03E0" w:rsidRDefault="005D03E0" w:rsidP="001D55E5">
      <w:pPr>
        <w:suppressAutoHyphens/>
        <w:overflowPunct/>
        <w:ind w:right="2471"/>
        <w:textAlignment w:val="auto"/>
      </w:pPr>
    </w:p>
    <w:p w:rsidR="00AE57B8" w:rsidRDefault="00F61723" w:rsidP="001D55E5">
      <w:pPr>
        <w:suppressAutoHyphens/>
        <w:overflowPunct/>
        <w:ind w:right="2834"/>
        <w:textAlignment w:val="auto"/>
      </w:pPr>
      <w:r>
        <w:t xml:space="preserve">Ein wichtiges Bauteil in Bezug auf die Luftdichtheit der kompletten Gebäudehülle ist der Rollladenkasten. Die Praxis zeigt jedoch, dass die notwendige Luftdichtheit oft nicht gegeben ist. </w:t>
      </w:r>
      <w:r w:rsidR="00AE57B8">
        <w:t>Geregelt wird die Luftdichtheit von Außenbauteilen in der Gebäudehülle in Deutschland in DIN</w:t>
      </w:r>
      <w:r w:rsidR="00C86DF2">
        <w:t xml:space="preserve"> </w:t>
      </w:r>
      <w:r w:rsidR="00AE57B8">
        <w:t xml:space="preserve">4108-2 „Wärmeschutz und Energie-Einsparung in Gebäuden – Teil 2: Mindestanforderungen an den Wärmeschutz“. </w:t>
      </w:r>
      <w:r w:rsidR="00AE57B8" w:rsidRPr="00AE57B8">
        <w:t>Dem</w:t>
      </w:r>
      <w:r w:rsidR="00AE57B8">
        <w:t>nach</w:t>
      </w:r>
      <w:r w:rsidR="00AE57B8" w:rsidRPr="00AE57B8">
        <w:t xml:space="preserve"> müssen Außenbauteile entsprechend dem Stand der Technik </w:t>
      </w:r>
      <w:r w:rsidR="001B718E">
        <w:t xml:space="preserve">dauerhaft </w:t>
      </w:r>
      <w:r w:rsidR="00AE57B8" w:rsidRPr="00AE57B8">
        <w:t xml:space="preserve">luftdicht sein. Das Produkt Rollladenkasten mit seinen Konstruktionsfugen wird </w:t>
      </w:r>
      <w:r w:rsidR="00AE57B8">
        <w:t xml:space="preserve">zwar </w:t>
      </w:r>
      <w:r w:rsidR="00AE57B8" w:rsidRPr="00AE57B8">
        <w:t xml:space="preserve">in der Norm eindeutig benannt, </w:t>
      </w:r>
      <w:r w:rsidR="00AE57B8">
        <w:t xml:space="preserve">ist jedoch </w:t>
      </w:r>
      <w:r w:rsidR="00AE57B8" w:rsidRPr="00AE57B8">
        <w:t>bezüglich der Luftdichtheit nicht genauer geregelt.</w:t>
      </w:r>
    </w:p>
    <w:p w:rsidR="00AE57B8" w:rsidRDefault="00AE57B8" w:rsidP="001D55E5">
      <w:pPr>
        <w:suppressAutoHyphens/>
        <w:overflowPunct/>
        <w:ind w:right="2834"/>
        <w:textAlignment w:val="auto"/>
      </w:pPr>
    </w:p>
    <w:p w:rsidR="00F61723" w:rsidRDefault="00AE57B8" w:rsidP="001D55E5">
      <w:pPr>
        <w:suppressAutoHyphens/>
        <w:overflowPunct/>
        <w:ind w:right="2834"/>
        <w:textAlignment w:val="auto"/>
      </w:pPr>
      <w:r>
        <w:t xml:space="preserve">Daher </w:t>
      </w:r>
      <w:r w:rsidR="00C42E26">
        <w:t>entwickelte</w:t>
      </w:r>
      <w:r>
        <w:t xml:space="preserve"> das</w:t>
      </w:r>
      <w:r w:rsidR="00F61723">
        <w:t xml:space="preserve"> </w:t>
      </w:r>
      <w:r w:rsidR="00C42E26">
        <w:t xml:space="preserve">ift Rosenheim im Rahmen des </w:t>
      </w:r>
      <w:r w:rsidR="00FD1873">
        <w:t>öffentlich geförderte</w:t>
      </w:r>
      <w:r w:rsidR="00C42E26">
        <w:t>n</w:t>
      </w:r>
      <w:r w:rsidR="00FD1873">
        <w:t xml:space="preserve"> </w:t>
      </w:r>
      <w:r w:rsidR="00F61723">
        <w:t>ift-Forschungsvorhaben</w:t>
      </w:r>
      <w:r w:rsidR="00C42E26">
        <w:t>s</w:t>
      </w:r>
      <w:r w:rsidR="00F61723">
        <w:t xml:space="preserve"> „Luftdichtheit von Rollladenkästen“ </w:t>
      </w:r>
      <w:r w:rsidR="00354674">
        <w:t xml:space="preserve">[2] </w:t>
      </w:r>
      <w:r w:rsidR="00F61723">
        <w:t>eindeutige Prüfkriterien für den Nachweis der Luftdichtheit von Rollla</w:t>
      </w:r>
      <w:r w:rsidR="00C42E26">
        <w:t xml:space="preserve">denkästen; darüber hinaus </w:t>
      </w:r>
      <w:r w:rsidR="00C42E26">
        <w:lastRenderedPageBreak/>
        <w:t xml:space="preserve">erarbeitete </w:t>
      </w:r>
      <w:r w:rsidR="005116EB">
        <w:t>das ift</w:t>
      </w:r>
      <w:r w:rsidR="00C42E26">
        <w:t xml:space="preserve"> ein</w:t>
      </w:r>
      <w:r w:rsidR="00F61723">
        <w:t xml:space="preserve"> Tabellenverfahren sowie </w:t>
      </w:r>
      <w:r w:rsidR="00C42E26">
        <w:t>Empfehlungen für</w:t>
      </w:r>
      <w:r w:rsidR="00F61723">
        <w:t xml:space="preserve"> konstruktive Ausführungen.</w:t>
      </w:r>
      <w:r w:rsidR="00FD1873">
        <w:t xml:space="preserve"> Die </w:t>
      </w:r>
      <w:r w:rsidR="003960D2">
        <w:t>Forschungse</w:t>
      </w:r>
      <w:r w:rsidR="00FD1873">
        <w:t xml:space="preserve">rgebnisse </w:t>
      </w:r>
      <w:r w:rsidR="00C42E26">
        <w:t xml:space="preserve">wurden </w:t>
      </w:r>
      <w:r w:rsidR="00FD1873">
        <w:t>in der ift-Richtlinie AB-02/1 „Luftdichtheit von Rollladenkästen; Anforderung und Prüfung“</w:t>
      </w:r>
      <w:r w:rsidR="005E1E1A">
        <w:t xml:space="preserve"> </w:t>
      </w:r>
      <w:r w:rsidR="00354674">
        <w:t>[3]</w:t>
      </w:r>
      <w:r w:rsidR="003960D2">
        <w:t xml:space="preserve"> </w:t>
      </w:r>
      <w:r w:rsidR="00C42E26">
        <w:t xml:space="preserve">veröffentlicht </w:t>
      </w:r>
      <w:r w:rsidR="003960D2">
        <w:t>und nun</w:t>
      </w:r>
      <w:r w:rsidR="00640FC0">
        <w:t xml:space="preserve"> </w:t>
      </w:r>
      <w:r w:rsidR="005E1E1A">
        <w:t xml:space="preserve">in </w:t>
      </w:r>
      <w:r w:rsidR="003960D2">
        <w:t xml:space="preserve">die </w:t>
      </w:r>
      <w:r w:rsidR="005E1E1A">
        <w:t xml:space="preserve">DIN 18073 </w:t>
      </w:r>
      <w:r w:rsidR="00D73EFE">
        <w:t xml:space="preserve">[1] </w:t>
      </w:r>
      <w:r w:rsidR="005E1E1A">
        <w:t>übernommen.</w:t>
      </w:r>
    </w:p>
    <w:p w:rsidR="000D2CB5" w:rsidRDefault="000D2CB5" w:rsidP="001D55E5">
      <w:pPr>
        <w:suppressAutoHyphens/>
        <w:overflowPunct/>
        <w:ind w:right="2834"/>
        <w:textAlignment w:val="auto"/>
      </w:pPr>
    </w:p>
    <w:p w:rsidR="00D66990" w:rsidRDefault="00D66990" w:rsidP="001D55E5">
      <w:pPr>
        <w:suppressAutoHyphens/>
        <w:overflowPunct/>
        <w:ind w:right="2834"/>
        <w:textAlignment w:val="auto"/>
      </w:pPr>
      <w:r w:rsidRPr="00D66990">
        <w:t xml:space="preserve">Für die Ermittlung der Luftdurchlässigkeit des Rollladenkastens </w:t>
      </w:r>
      <w:r>
        <w:t xml:space="preserve">sind </w:t>
      </w:r>
      <w:r w:rsidR="00AE212C">
        <w:t>jetzt</w:t>
      </w:r>
      <w:r w:rsidR="00AE212C" w:rsidRPr="00D66990">
        <w:t xml:space="preserve"> </w:t>
      </w:r>
      <w:r w:rsidRPr="00D66990">
        <w:t xml:space="preserve">eindeutige </w:t>
      </w:r>
      <w:r w:rsidR="00640FC0">
        <w:t>Anforderungen</w:t>
      </w:r>
      <w:r w:rsidRPr="00D66990">
        <w:t xml:space="preserve"> festgelegt.</w:t>
      </w:r>
      <w:r>
        <w:t xml:space="preserve"> </w:t>
      </w:r>
      <w:r w:rsidR="005E1E1A">
        <w:t>Unterschieden wird in</w:t>
      </w:r>
      <w:r>
        <w:t>:</w:t>
      </w:r>
    </w:p>
    <w:p w:rsidR="00D66990" w:rsidRDefault="00D66990" w:rsidP="001D55E5">
      <w:pPr>
        <w:pStyle w:val="06"/>
        <w:suppressAutoHyphens/>
        <w:ind w:right="2834"/>
      </w:pPr>
    </w:p>
    <w:p w:rsidR="00D66990" w:rsidRDefault="00D66990" w:rsidP="001D55E5">
      <w:pPr>
        <w:numPr>
          <w:ilvl w:val="0"/>
          <w:numId w:val="32"/>
        </w:numPr>
        <w:suppressAutoHyphens/>
        <w:overflowPunct/>
        <w:spacing w:after="60"/>
        <w:ind w:left="227" w:right="2835" w:hanging="227"/>
        <w:textAlignment w:val="auto"/>
      </w:pPr>
      <w:r w:rsidRPr="005E1E1A">
        <w:rPr>
          <w:b/>
        </w:rPr>
        <w:t>Bauteil</w:t>
      </w:r>
      <w:r w:rsidR="00640FC0">
        <w:rPr>
          <w:b/>
        </w:rPr>
        <w:t>- oder Konstruktions</w:t>
      </w:r>
      <w:r w:rsidRPr="005E1E1A">
        <w:rPr>
          <w:b/>
        </w:rPr>
        <w:t>fugen</w:t>
      </w:r>
      <w:r>
        <w:t xml:space="preserve">, also </w:t>
      </w:r>
      <w:r w:rsidR="00640FC0">
        <w:t>z.</w:t>
      </w:r>
      <w:r w:rsidR="00640FC0" w:rsidRPr="005213E0">
        <w:rPr>
          <w:sz w:val="14"/>
        </w:rPr>
        <w:t xml:space="preserve"> </w:t>
      </w:r>
      <w:r w:rsidR="00640FC0">
        <w:t xml:space="preserve">B. </w:t>
      </w:r>
      <w:r>
        <w:t xml:space="preserve">Fugen zwischen Revisionsdeckel und Rollladenkasten. </w:t>
      </w:r>
      <w:r w:rsidR="00490090">
        <w:t>Hier gilt</w:t>
      </w:r>
      <w:r>
        <w:t xml:space="preserve">, bezogen auf die Länge des Rollladenkastens, als Anforderung an </w:t>
      </w:r>
      <w:r w:rsidR="00490090">
        <w:t>dessen</w:t>
      </w:r>
      <w:r>
        <w:t xml:space="preserve"> Luftdurchlässigkeit ein maximaler Wert</w:t>
      </w:r>
      <w:r w:rsidR="00C40ED1">
        <w:t xml:space="preserve"> der Referenzluftdurchlässigkeit</w:t>
      </w:r>
      <w:r>
        <w:t xml:space="preserve"> </w:t>
      </w:r>
      <w:r w:rsidR="00C40ED1" w:rsidRPr="00C40ED1">
        <w:rPr>
          <w:rFonts w:ascii="Times New Roman" w:hAnsi="Times New Roman"/>
          <w:sz w:val="25"/>
          <w:szCs w:val="25"/>
        </w:rPr>
        <w:t>a</w:t>
      </w:r>
      <w:r w:rsidR="00C40ED1" w:rsidRPr="00C40ED1">
        <w:rPr>
          <w:rFonts w:ascii="Times New Roman" w:hAnsi="Times New Roman"/>
          <w:sz w:val="25"/>
          <w:szCs w:val="25"/>
          <w:vertAlign w:val="subscript"/>
        </w:rPr>
        <w:t>sb</w:t>
      </w:r>
      <w:r w:rsidR="00C40ED1">
        <w:t xml:space="preserve"> </w:t>
      </w:r>
      <w:r>
        <w:t>von 0,25 m</w:t>
      </w:r>
      <w:r w:rsidRPr="00D66990">
        <w:rPr>
          <w:vertAlign w:val="superscript"/>
        </w:rPr>
        <w:t>3</w:t>
      </w:r>
      <w:r w:rsidR="00640FC0">
        <w:t>/[</w:t>
      </w:r>
      <w:r>
        <w:t>h</w:t>
      </w:r>
      <w:r w:rsidR="00C40ED1">
        <w:t> </w:t>
      </w:r>
      <w:r>
        <w:t>m</w:t>
      </w:r>
      <w:r w:rsidR="00C40ED1">
        <w:t> </w:t>
      </w:r>
      <w:r w:rsidR="00640FC0">
        <w:t>(</w:t>
      </w:r>
      <w:r>
        <w:t>daPa</w:t>
      </w:r>
      <w:r w:rsidR="00640FC0">
        <w:t>)</w:t>
      </w:r>
      <w:r w:rsidRPr="00D66990">
        <w:rPr>
          <w:vertAlign w:val="superscript"/>
        </w:rPr>
        <w:t>2/3</w:t>
      </w:r>
      <w:r w:rsidR="00640FC0">
        <w:t>]</w:t>
      </w:r>
      <w:r>
        <w:t>. Für den Nachweis</w:t>
      </w:r>
      <w:r w:rsidR="006E73E5">
        <w:t xml:space="preserve"> der</w:t>
      </w:r>
      <w:r>
        <w:t xml:space="preserve"> </w:t>
      </w:r>
      <w:r w:rsidR="006E73E5">
        <w:t>Luftdichtheit</w:t>
      </w:r>
      <w:r>
        <w:t xml:space="preserve"> </w:t>
      </w:r>
      <w:r w:rsidR="00C925A5">
        <w:t>sind</w:t>
      </w:r>
      <w:r>
        <w:t xml:space="preserve"> </w:t>
      </w:r>
      <w:r w:rsidR="00640FC0">
        <w:t xml:space="preserve">in der ift-Richtlinie alternativ auch </w:t>
      </w:r>
      <w:r>
        <w:t>konstruktive Merkmale festgelegt. Somit ist für den entsprechenden Nachweis nicht immer eine Prüfung erforde</w:t>
      </w:r>
      <w:r>
        <w:t>r</w:t>
      </w:r>
      <w:r>
        <w:t>lich.</w:t>
      </w:r>
    </w:p>
    <w:p w:rsidR="005E1E1A" w:rsidRPr="00490090" w:rsidRDefault="00D66990" w:rsidP="001D55E5">
      <w:pPr>
        <w:numPr>
          <w:ilvl w:val="0"/>
          <w:numId w:val="32"/>
        </w:numPr>
        <w:suppressAutoHyphens/>
        <w:overflowPunct/>
        <w:ind w:left="227" w:right="2834" w:hanging="227"/>
        <w:textAlignment w:val="auto"/>
      </w:pPr>
      <w:r w:rsidRPr="005E1E1A">
        <w:rPr>
          <w:b/>
        </w:rPr>
        <w:t>Funktionsfugen</w:t>
      </w:r>
      <w:r>
        <w:t xml:space="preserve"> wie </w:t>
      </w:r>
      <w:r w:rsidR="00640FC0">
        <w:t xml:space="preserve">z. B. </w:t>
      </w:r>
      <w:r>
        <w:t xml:space="preserve">Gurt- oder Kurbeldurchführungen sowie </w:t>
      </w:r>
      <w:r w:rsidRPr="005E1E1A">
        <w:t>Installationsdosen bei elektromotorischer Bedienung</w:t>
      </w:r>
      <w:r>
        <w:t xml:space="preserve">. Für die </w:t>
      </w:r>
      <w:r w:rsidRPr="00D66990">
        <w:t>Funktionsfugen</w:t>
      </w:r>
      <w:r>
        <w:t>, also die Durchführung von Bedienteilen, wurden entsprechende Klassen der Luftdurchlässigkeit definiert</w:t>
      </w:r>
      <w:r w:rsidR="00490090">
        <w:t xml:space="preserve"> </w:t>
      </w:r>
      <w:r w:rsidR="00490090" w:rsidRPr="00490090">
        <w:t>(Tabelle)</w:t>
      </w:r>
      <w:r w:rsidRPr="00490090">
        <w:t>.</w:t>
      </w:r>
      <w:r w:rsidR="00490090" w:rsidRPr="00490090">
        <w:rPr>
          <w:bCs/>
        </w:rPr>
        <w:t xml:space="preserve"> Sofern nicht anders gefordert, ist </w:t>
      </w:r>
      <w:r w:rsidR="00875E05">
        <w:rPr>
          <w:bCs/>
        </w:rPr>
        <w:t>nach DIN</w:t>
      </w:r>
      <w:r w:rsidR="001D55E5">
        <w:rPr>
          <w:bCs/>
        </w:rPr>
        <w:t xml:space="preserve"> </w:t>
      </w:r>
      <w:bookmarkStart w:id="0" w:name="_GoBack"/>
      <w:bookmarkEnd w:id="0"/>
      <w:r w:rsidR="00875E05">
        <w:rPr>
          <w:bCs/>
        </w:rPr>
        <w:t xml:space="preserve">18073 </w:t>
      </w:r>
      <w:r w:rsidR="00490090" w:rsidRPr="00490090">
        <w:rPr>
          <w:bCs/>
        </w:rPr>
        <w:t>mindestens die Klasse 1 einzuhalten.</w:t>
      </w:r>
    </w:p>
    <w:p w:rsidR="00F61723" w:rsidRDefault="00F61723" w:rsidP="001D55E5">
      <w:pPr>
        <w:suppressAutoHyphens/>
        <w:overflowPunct/>
        <w:spacing w:line="420" w:lineRule="exact"/>
        <w:ind w:right="2472"/>
        <w:textAlignment w:val="auto"/>
      </w:pPr>
    </w:p>
    <w:p w:rsidR="00490090" w:rsidRPr="00490090" w:rsidRDefault="00490090" w:rsidP="001D55E5">
      <w:pPr>
        <w:suppressAutoHyphens/>
        <w:spacing w:after="120" w:line="240" w:lineRule="exact"/>
        <w:ind w:left="1135" w:right="2835" w:hanging="851"/>
        <w:rPr>
          <w:sz w:val="20"/>
        </w:rPr>
      </w:pPr>
      <w:r w:rsidRPr="00490090">
        <w:rPr>
          <w:b/>
          <w:sz w:val="20"/>
        </w:rPr>
        <w:t>Tabelle</w:t>
      </w:r>
      <w:r w:rsidRPr="00490090">
        <w:rPr>
          <w:b/>
          <w:sz w:val="20"/>
        </w:rPr>
        <w:tab/>
      </w:r>
      <w:r w:rsidRPr="00490090">
        <w:rPr>
          <w:bCs/>
          <w:sz w:val="20"/>
        </w:rPr>
        <w:t xml:space="preserve">Referenzluftdurchlässigkeit </w:t>
      </w:r>
      <w:r w:rsidRPr="00490090">
        <w:rPr>
          <w:rFonts w:ascii="Times New Roman" w:hAnsi="Times New Roman"/>
          <w:bCs/>
          <w:iCs/>
        </w:rPr>
        <w:t>Q</w:t>
      </w:r>
      <w:r w:rsidRPr="00490090">
        <w:rPr>
          <w:rFonts w:ascii="Times New Roman" w:hAnsi="Times New Roman"/>
          <w:bCs/>
          <w:iCs/>
          <w:vertAlign w:val="subscript"/>
        </w:rPr>
        <w:t>10</w:t>
      </w:r>
      <w:r w:rsidRPr="00490090">
        <w:rPr>
          <w:rFonts w:ascii="Times New Roman" w:hAnsi="Times New Roman"/>
          <w:bCs/>
          <w:i/>
          <w:iCs/>
          <w:sz w:val="20"/>
          <w:vertAlign w:val="subscript"/>
        </w:rPr>
        <w:t xml:space="preserve"> </w:t>
      </w:r>
      <w:r w:rsidRPr="00490090">
        <w:rPr>
          <w:bCs/>
          <w:sz w:val="20"/>
        </w:rPr>
        <w:t>bei 10 Pa für die Klassifizierung von Durchführungen für Bedienelemente</w:t>
      </w:r>
    </w:p>
    <w:tbl>
      <w:tblPr>
        <w:tblW w:w="0" w:type="auto"/>
        <w:tblInd w:w="39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A0" w:firstRow="1" w:lastRow="0" w:firstColumn="1" w:lastColumn="0" w:noHBand="0" w:noVBand="0"/>
      </w:tblPr>
      <w:tblGrid>
        <w:gridCol w:w="737"/>
        <w:gridCol w:w="2948"/>
        <w:gridCol w:w="1984"/>
      </w:tblGrid>
      <w:tr w:rsidR="00040AEB" w:rsidRPr="00490090" w:rsidTr="00F21EFD">
        <w:tc>
          <w:tcPr>
            <w:tcW w:w="737" w:type="dxa"/>
            <w:tcBorders>
              <w:top w:val="single" w:sz="8" w:space="0" w:color="auto"/>
              <w:left w:val="single" w:sz="8" w:space="0" w:color="auto"/>
              <w:bottom w:val="single" w:sz="8" w:space="0" w:color="auto"/>
              <w:right w:val="single" w:sz="8" w:space="0" w:color="auto"/>
            </w:tcBorders>
            <w:shd w:val="clear" w:color="auto" w:fill="E6E6E6"/>
            <w:tcMar>
              <w:left w:w="57" w:type="dxa"/>
              <w:right w:w="57" w:type="dxa"/>
            </w:tcMar>
            <w:vAlign w:val="center"/>
          </w:tcPr>
          <w:p w:rsidR="00490090" w:rsidRPr="00490090" w:rsidRDefault="00490090" w:rsidP="001D55E5">
            <w:pPr>
              <w:suppressAutoHyphens/>
              <w:spacing w:before="60" w:after="60" w:line="240" w:lineRule="exact"/>
              <w:jc w:val="center"/>
              <w:rPr>
                <w:sz w:val="20"/>
              </w:rPr>
            </w:pPr>
            <w:r w:rsidRPr="00490090">
              <w:rPr>
                <w:sz w:val="20"/>
              </w:rPr>
              <w:t>Klasse</w:t>
            </w:r>
          </w:p>
        </w:tc>
        <w:tc>
          <w:tcPr>
            <w:tcW w:w="2948" w:type="dxa"/>
            <w:tcBorders>
              <w:top w:val="single" w:sz="8" w:space="0" w:color="auto"/>
              <w:left w:val="single" w:sz="8" w:space="0" w:color="auto"/>
              <w:bottom w:val="single" w:sz="8" w:space="0" w:color="auto"/>
            </w:tcBorders>
            <w:shd w:val="clear" w:color="auto" w:fill="E6E6E6"/>
            <w:tcMar>
              <w:left w:w="57" w:type="dxa"/>
              <w:right w:w="57" w:type="dxa"/>
            </w:tcMar>
            <w:vAlign w:val="center"/>
          </w:tcPr>
          <w:p w:rsidR="00490090" w:rsidRPr="00490090" w:rsidRDefault="00490090" w:rsidP="001D55E5">
            <w:pPr>
              <w:suppressAutoHyphens/>
              <w:spacing w:before="60" w:after="60" w:line="240" w:lineRule="exact"/>
              <w:jc w:val="center"/>
              <w:rPr>
                <w:sz w:val="20"/>
              </w:rPr>
            </w:pPr>
            <w:r w:rsidRPr="00490090">
              <w:rPr>
                <w:sz w:val="20"/>
              </w:rPr>
              <w:t xml:space="preserve">Referenzluftdurchlässigkeit </w:t>
            </w:r>
            <w:r w:rsidRPr="00490090">
              <w:rPr>
                <w:rFonts w:ascii="Times New Roman" w:hAnsi="Times New Roman"/>
                <w:iCs/>
              </w:rPr>
              <w:t>Q</w:t>
            </w:r>
            <w:r w:rsidRPr="00490090">
              <w:rPr>
                <w:rFonts w:ascii="Times New Roman" w:hAnsi="Times New Roman"/>
                <w:iCs/>
                <w:vertAlign w:val="subscript"/>
              </w:rPr>
              <w:t>10</w:t>
            </w:r>
            <w:r w:rsidRPr="00490090">
              <w:rPr>
                <w:sz w:val="20"/>
              </w:rPr>
              <w:t xml:space="preserve"> bei 10 Pa in m</w:t>
            </w:r>
            <w:r w:rsidRPr="00490090">
              <w:rPr>
                <w:sz w:val="20"/>
                <w:vertAlign w:val="superscript"/>
              </w:rPr>
              <w:t>3</w:t>
            </w:r>
            <w:r w:rsidRPr="00490090">
              <w:rPr>
                <w:sz w:val="20"/>
              </w:rPr>
              <w:t>/h</w:t>
            </w:r>
          </w:p>
        </w:tc>
        <w:tc>
          <w:tcPr>
            <w:tcW w:w="1984" w:type="dxa"/>
            <w:tcBorders>
              <w:top w:val="single" w:sz="8" w:space="0" w:color="auto"/>
              <w:bottom w:val="single" w:sz="8" w:space="0" w:color="auto"/>
              <w:right w:val="single" w:sz="8" w:space="0" w:color="auto"/>
            </w:tcBorders>
            <w:shd w:val="clear" w:color="auto" w:fill="E6E6E6"/>
            <w:tcMar>
              <w:left w:w="57" w:type="dxa"/>
              <w:right w:w="57" w:type="dxa"/>
            </w:tcMar>
            <w:vAlign w:val="center"/>
          </w:tcPr>
          <w:p w:rsidR="00490090" w:rsidRPr="00490090" w:rsidRDefault="00490090" w:rsidP="001D55E5">
            <w:pPr>
              <w:suppressAutoHyphens/>
              <w:spacing w:before="60" w:after="60" w:line="240" w:lineRule="exact"/>
              <w:jc w:val="center"/>
              <w:rPr>
                <w:sz w:val="20"/>
              </w:rPr>
            </w:pPr>
            <w:r w:rsidRPr="00490090">
              <w:rPr>
                <w:sz w:val="20"/>
              </w:rPr>
              <w:t>Maximaler Prüfdruck in Pa</w:t>
            </w:r>
          </w:p>
        </w:tc>
      </w:tr>
      <w:tr w:rsidR="00875E05" w:rsidRPr="00490090" w:rsidTr="00F21EFD">
        <w:tc>
          <w:tcPr>
            <w:tcW w:w="737" w:type="dxa"/>
            <w:tcBorders>
              <w:top w:val="single" w:sz="8" w:space="0" w:color="auto"/>
              <w:left w:val="single" w:sz="8" w:space="0" w:color="auto"/>
              <w:right w:val="single" w:sz="8" w:space="0" w:color="auto"/>
            </w:tcBorders>
            <w:shd w:val="clear" w:color="auto" w:fill="auto"/>
            <w:tcMar>
              <w:left w:w="57" w:type="dxa"/>
              <w:right w:w="57" w:type="dxa"/>
            </w:tcMar>
          </w:tcPr>
          <w:p w:rsidR="00875E05" w:rsidRPr="00490090" w:rsidRDefault="00875E05" w:rsidP="001D55E5">
            <w:pPr>
              <w:suppressAutoHyphens/>
              <w:spacing w:before="40" w:after="40" w:line="240" w:lineRule="exact"/>
              <w:jc w:val="center"/>
              <w:rPr>
                <w:sz w:val="20"/>
              </w:rPr>
            </w:pPr>
            <w:r w:rsidRPr="00490090">
              <w:rPr>
                <w:sz w:val="20"/>
              </w:rPr>
              <w:t>0</w:t>
            </w:r>
          </w:p>
        </w:tc>
        <w:tc>
          <w:tcPr>
            <w:tcW w:w="2948" w:type="dxa"/>
            <w:tcBorders>
              <w:top w:val="single" w:sz="8" w:space="0" w:color="auto"/>
              <w:left w:val="single" w:sz="8" w:space="0" w:color="auto"/>
              <w:bottom w:val="single" w:sz="2" w:space="0" w:color="auto"/>
              <w:right w:val="single" w:sz="2" w:space="0" w:color="auto"/>
            </w:tcBorders>
            <w:shd w:val="clear" w:color="auto" w:fill="auto"/>
            <w:tcMar>
              <w:left w:w="57" w:type="dxa"/>
              <w:right w:w="57" w:type="dxa"/>
            </w:tcMar>
            <w:vAlign w:val="center"/>
          </w:tcPr>
          <w:p w:rsidR="00875E05" w:rsidRPr="00490090" w:rsidRDefault="00875E05" w:rsidP="001D55E5">
            <w:pPr>
              <w:suppressAutoHyphens/>
              <w:spacing w:before="40" w:after="40" w:line="240" w:lineRule="exact"/>
              <w:jc w:val="center"/>
              <w:rPr>
                <w:sz w:val="20"/>
              </w:rPr>
            </w:pPr>
            <w:r w:rsidRPr="00490090">
              <w:rPr>
                <w:sz w:val="20"/>
              </w:rPr>
              <w:t>nicht geprüft</w:t>
            </w:r>
            <w:r>
              <w:rPr>
                <w:sz w:val="20"/>
              </w:rPr>
              <w:t xml:space="preserve"> bzw. &gt; 0,09</w:t>
            </w:r>
          </w:p>
        </w:tc>
        <w:tc>
          <w:tcPr>
            <w:tcW w:w="1984" w:type="dxa"/>
            <w:tcBorders>
              <w:top w:val="single" w:sz="8" w:space="0" w:color="auto"/>
              <w:left w:val="single" w:sz="2" w:space="0" w:color="auto"/>
              <w:bottom w:val="single" w:sz="2" w:space="0" w:color="auto"/>
              <w:right w:val="single" w:sz="8" w:space="0" w:color="auto"/>
            </w:tcBorders>
            <w:shd w:val="clear" w:color="auto" w:fill="auto"/>
            <w:vAlign w:val="center"/>
          </w:tcPr>
          <w:p w:rsidR="00875E05" w:rsidRPr="00490090" w:rsidRDefault="00875E05" w:rsidP="001D55E5">
            <w:pPr>
              <w:suppressAutoHyphens/>
              <w:spacing w:before="40" w:after="40" w:line="240" w:lineRule="exact"/>
              <w:jc w:val="center"/>
              <w:rPr>
                <w:sz w:val="20"/>
              </w:rPr>
            </w:pPr>
            <w:r>
              <w:rPr>
                <w:sz w:val="20"/>
              </w:rPr>
              <w:t>600</w:t>
            </w:r>
          </w:p>
        </w:tc>
      </w:tr>
      <w:tr w:rsidR="00040AEB" w:rsidRPr="00490090" w:rsidTr="00F21EFD">
        <w:tc>
          <w:tcPr>
            <w:tcW w:w="737" w:type="dxa"/>
            <w:tcBorders>
              <w:left w:val="single" w:sz="8" w:space="0" w:color="auto"/>
              <w:right w:val="single" w:sz="8" w:space="0" w:color="auto"/>
            </w:tcBorders>
            <w:shd w:val="clear" w:color="auto" w:fill="auto"/>
            <w:tcMar>
              <w:left w:w="57" w:type="dxa"/>
              <w:right w:w="57" w:type="dxa"/>
            </w:tcMar>
          </w:tcPr>
          <w:p w:rsidR="00490090" w:rsidRPr="00490090" w:rsidRDefault="00490090" w:rsidP="001D55E5">
            <w:pPr>
              <w:suppressAutoHyphens/>
              <w:spacing w:before="40" w:after="40" w:line="240" w:lineRule="exact"/>
              <w:jc w:val="center"/>
              <w:rPr>
                <w:sz w:val="20"/>
              </w:rPr>
            </w:pPr>
            <w:r w:rsidRPr="00490090">
              <w:rPr>
                <w:sz w:val="20"/>
              </w:rPr>
              <w:t>1</w:t>
            </w:r>
          </w:p>
        </w:tc>
        <w:tc>
          <w:tcPr>
            <w:tcW w:w="2948" w:type="dxa"/>
            <w:tcBorders>
              <w:top w:val="single" w:sz="2" w:space="0" w:color="auto"/>
              <w:left w:val="single" w:sz="8" w:space="0" w:color="auto"/>
            </w:tcBorders>
            <w:shd w:val="clear" w:color="auto" w:fill="auto"/>
            <w:tcMar>
              <w:left w:w="57" w:type="dxa"/>
              <w:right w:w="57" w:type="dxa"/>
            </w:tcMar>
          </w:tcPr>
          <w:p w:rsidR="00490090" w:rsidRPr="00490090" w:rsidRDefault="00490090" w:rsidP="001D55E5">
            <w:pPr>
              <w:suppressAutoHyphens/>
              <w:spacing w:before="40" w:after="40" w:line="240" w:lineRule="exact"/>
              <w:jc w:val="center"/>
              <w:rPr>
                <w:sz w:val="20"/>
              </w:rPr>
            </w:pPr>
            <w:r w:rsidRPr="00490090">
              <w:rPr>
                <w:sz w:val="20"/>
              </w:rPr>
              <w:t>0,09</w:t>
            </w:r>
          </w:p>
        </w:tc>
        <w:tc>
          <w:tcPr>
            <w:tcW w:w="1984" w:type="dxa"/>
            <w:tcBorders>
              <w:top w:val="single" w:sz="2" w:space="0" w:color="auto"/>
              <w:right w:val="single" w:sz="8" w:space="0" w:color="auto"/>
            </w:tcBorders>
            <w:shd w:val="clear" w:color="auto" w:fill="auto"/>
            <w:tcMar>
              <w:left w:w="57" w:type="dxa"/>
              <w:right w:w="57" w:type="dxa"/>
            </w:tcMar>
          </w:tcPr>
          <w:p w:rsidR="00490090" w:rsidRPr="00490090" w:rsidRDefault="00490090" w:rsidP="001D55E5">
            <w:pPr>
              <w:suppressAutoHyphens/>
              <w:spacing w:before="40" w:after="40" w:line="240" w:lineRule="exact"/>
              <w:jc w:val="center"/>
              <w:rPr>
                <w:sz w:val="20"/>
              </w:rPr>
            </w:pPr>
            <w:r w:rsidRPr="00490090">
              <w:rPr>
                <w:sz w:val="20"/>
              </w:rPr>
              <w:t>600</w:t>
            </w:r>
          </w:p>
        </w:tc>
      </w:tr>
      <w:tr w:rsidR="00040AEB" w:rsidRPr="00490090" w:rsidTr="00040AEB">
        <w:tc>
          <w:tcPr>
            <w:tcW w:w="737" w:type="dxa"/>
            <w:tcBorders>
              <w:left w:val="single" w:sz="8" w:space="0" w:color="auto"/>
              <w:bottom w:val="single" w:sz="8" w:space="0" w:color="auto"/>
              <w:right w:val="single" w:sz="8" w:space="0" w:color="auto"/>
            </w:tcBorders>
            <w:shd w:val="clear" w:color="auto" w:fill="auto"/>
            <w:tcMar>
              <w:left w:w="57" w:type="dxa"/>
              <w:right w:w="57" w:type="dxa"/>
            </w:tcMar>
          </w:tcPr>
          <w:p w:rsidR="00490090" w:rsidRPr="00490090" w:rsidRDefault="00490090" w:rsidP="001D55E5">
            <w:pPr>
              <w:suppressAutoHyphens/>
              <w:spacing w:before="40" w:after="40" w:line="240" w:lineRule="exact"/>
              <w:jc w:val="center"/>
              <w:rPr>
                <w:sz w:val="20"/>
              </w:rPr>
            </w:pPr>
            <w:r w:rsidRPr="00490090">
              <w:rPr>
                <w:sz w:val="20"/>
              </w:rPr>
              <w:t>2</w:t>
            </w:r>
          </w:p>
        </w:tc>
        <w:tc>
          <w:tcPr>
            <w:tcW w:w="2948" w:type="dxa"/>
            <w:tcBorders>
              <w:left w:val="single" w:sz="8" w:space="0" w:color="auto"/>
              <w:bottom w:val="single" w:sz="8" w:space="0" w:color="auto"/>
            </w:tcBorders>
            <w:shd w:val="clear" w:color="auto" w:fill="auto"/>
            <w:tcMar>
              <w:left w:w="57" w:type="dxa"/>
              <w:right w:w="57" w:type="dxa"/>
            </w:tcMar>
          </w:tcPr>
          <w:p w:rsidR="00490090" w:rsidRPr="00490090" w:rsidRDefault="00490090" w:rsidP="001D55E5">
            <w:pPr>
              <w:suppressAutoHyphens/>
              <w:spacing w:before="40" w:after="40" w:line="240" w:lineRule="exact"/>
              <w:jc w:val="center"/>
              <w:rPr>
                <w:sz w:val="20"/>
              </w:rPr>
            </w:pPr>
            <w:r w:rsidRPr="00490090">
              <w:rPr>
                <w:sz w:val="20"/>
              </w:rPr>
              <w:t>0,04</w:t>
            </w:r>
          </w:p>
        </w:tc>
        <w:tc>
          <w:tcPr>
            <w:tcW w:w="1984" w:type="dxa"/>
            <w:tcBorders>
              <w:bottom w:val="single" w:sz="8" w:space="0" w:color="auto"/>
              <w:right w:val="single" w:sz="8" w:space="0" w:color="auto"/>
            </w:tcBorders>
            <w:shd w:val="clear" w:color="auto" w:fill="auto"/>
            <w:tcMar>
              <w:left w:w="57" w:type="dxa"/>
              <w:right w:w="57" w:type="dxa"/>
            </w:tcMar>
          </w:tcPr>
          <w:p w:rsidR="00490090" w:rsidRPr="00490090" w:rsidRDefault="00490090" w:rsidP="001D55E5">
            <w:pPr>
              <w:suppressAutoHyphens/>
              <w:spacing w:before="40" w:after="40" w:line="240" w:lineRule="exact"/>
              <w:jc w:val="center"/>
              <w:rPr>
                <w:sz w:val="20"/>
              </w:rPr>
            </w:pPr>
            <w:r w:rsidRPr="00490090">
              <w:rPr>
                <w:sz w:val="20"/>
              </w:rPr>
              <w:t>600</w:t>
            </w:r>
          </w:p>
        </w:tc>
      </w:tr>
    </w:tbl>
    <w:p w:rsidR="00490090" w:rsidRDefault="00490090" w:rsidP="001D55E5">
      <w:pPr>
        <w:suppressAutoHyphens/>
        <w:ind w:right="2408"/>
        <w:rPr>
          <w:bCs/>
        </w:rPr>
      </w:pPr>
    </w:p>
    <w:p w:rsidR="00DA4251" w:rsidRDefault="00DA4251" w:rsidP="001D55E5">
      <w:pPr>
        <w:suppressAutoHyphens/>
        <w:ind w:right="2408"/>
        <w:rPr>
          <w:bCs/>
        </w:rPr>
      </w:pPr>
    </w:p>
    <w:p w:rsidR="000D2CB5" w:rsidRDefault="00DA4251" w:rsidP="001D55E5">
      <w:pPr>
        <w:suppressAutoHyphens/>
        <w:ind w:right="2834"/>
        <w:rPr>
          <w:bCs/>
        </w:rPr>
      </w:pPr>
      <w:r>
        <w:rPr>
          <w:bCs/>
        </w:rPr>
        <w:t xml:space="preserve">Eine direkte und praxisbezogene Umsetzung der DIN 18073 ermöglichen zudem die Einsatzempfehlungen, die sich in den informativen Anhängen A bis C der Norm zu </w:t>
      </w:r>
      <w:r w:rsidRPr="00DA4251">
        <w:rPr>
          <w:bCs/>
        </w:rPr>
        <w:t>Ausführungsempfehlungen</w:t>
      </w:r>
      <w:r>
        <w:rPr>
          <w:bCs/>
        </w:rPr>
        <w:t>,</w:t>
      </w:r>
      <w:r w:rsidRPr="00DA4251">
        <w:rPr>
          <w:bCs/>
        </w:rPr>
        <w:t xml:space="preserve"> Anwendungsbeispielen</w:t>
      </w:r>
      <w:r>
        <w:rPr>
          <w:bCs/>
        </w:rPr>
        <w:t xml:space="preserve"> und Beispielen</w:t>
      </w:r>
      <w:r w:rsidRPr="00DA4251">
        <w:rPr>
          <w:bCs/>
        </w:rPr>
        <w:t xml:space="preserve"> für Lasta</w:t>
      </w:r>
      <w:r w:rsidRPr="00DA4251">
        <w:rPr>
          <w:bCs/>
        </w:rPr>
        <w:t>n</w:t>
      </w:r>
      <w:r w:rsidRPr="00DA4251">
        <w:rPr>
          <w:bCs/>
        </w:rPr>
        <w:t xml:space="preserve">nahmen </w:t>
      </w:r>
      <w:r>
        <w:rPr>
          <w:bCs/>
        </w:rPr>
        <w:t>finden.</w:t>
      </w:r>
    </w:p>
    <w:p w:rsidR="00DA4251" w:rsidRDefault="00DA4251" w:rsidP="001D55E5">
      <w:pPr>
        <w:suppressAutoHyphens/>
        <w:ind w:right="2834"/>
        <w:rPr>
          <w:bCs/>
        </w:rPr>
      </w:pPr>
    </w:p>
    <w:p w:rsidR="00DA4251" w:rsidRDefault="00DA4251" w:rsidP="001D55E5">
      <w:pPr>
        <w:suppressAutoHyphens/>
        <w:ind w:right="2834"/>
        <w:rPr>
          <w:bCs/>
        </w:rPr>
      </w:pPr>
      <w:r>
        <w:rPr>
          <w:bCs/>
        </w:rPr>
        <w:lastRenderedPageBreak/>
        <w:t>Weitere Änderungen gegenüber der Vorgängernorm DIN V 18073:2008-05 sind u.</w:t>
      </w:r>
      <w:r w:rsidRPr="00DA4251">
        <w:rPr>
          <w:bCs/>
          <w:sz w:val="16"/>
        </w:rPr>
        <w:t xml:space="preserve"> </w:t>
      </w:r>
      <w:r>
        <w:rPr>
          <w:bCs/>
        </w:rPr>
        <w:t xml:space="preserve">a. die </w:t>
      </w:r>
      <w:r w:rsidRPr="00DA4251">
        <w:rPr>
          <w:bCs/>
        </w:rPr>
        <w:t>Herausnahme der Anforderungen an Tore</w:t>
      </w:r>
      <w:r>
        <w:rPr>
          <w:bCs/>
        </w:rPr>
        <w:t xml:space="preserve"> und an Verdunkelungsanlagen, die Anpassung des Inhalts an DIN EN 13561 und DIN EN 13659 sowie eine umfangreiche Beschreibung der Eigenschaften.</w:t>
      </w:r>
    </w:p>
    <w:p w:rsidR="00DA4251" w:rsidRDefault="00DA4251" w:rsidP="001D55E5">
      <w:pPr>
        <w:suppressAutoHyphens/>
        <w:ind w:right="2408"/>
        <w:rPr>
          <w:bCs/>
        </w:rPr>
      </w:pPr>
    </w:p>
    <w:p w:rsidR="00DA4251" w:rsidRDefault="00DA4251" w:rsidP="001D55E5">
      <w:pPr>
        <w:suppressAutoHyphens/>
        <w:ind w:right="2408"/>
        <w:jc w:val="both"/>
        <w:rPr>
          <w:bCs/>
        </w:rPr>
      </w:pPr>
    </w:p>
    <w:p w:rsidR="000D2CB5" w:rsidRDefault="000D2CB5" w:rsidP="001D55E5">
      <w:pPr>
        <w:suppressAutoHyphens/>
        <w:ind w:right="2408"/>
        <w:jc w:val="both"/>
        <w:rPr>
          <w:bCs/>
        </w:rPr>
      </w:pPr>
    </w:p>
    <w:p w:rsidR="005D03E0" w:rsidRPr="00354674" w:rsidRDefault="00354674" w:rsidP="001D55E5">
      <w:pPr>
        <w:suppressAutoHyphens/>
        <w:overflowPunct/>
        <w:ind w:right="2471"/>
        <w:textAlignment w:val="auto"/>
        <w:rPr>
          <w:b/>
        </w:rPr>
      </w:pPr>
      <w:r w:rsidRPr="00354674">
        <w:rPr>
          <w:b/>
        </w:rPr>
        <w:t>Literatur</w:t>
      </w:r>
    </w:p>
    <w:p w:rsidR="00354674" w:rsidRDefault="00354674" w:rsidP="001D55E5">
      <w:pPr>
        <w:suppressAutoHyphens/>
        <w:overflowPunct/>
        <w:ind w:right="2471"/>
        <w:textAlignment w:val="auto"/>
      </w:pPr>
    </w:p>
    <w:p w:rsidR="00354674" w:rsidRDefault="00354674" w:rsidP="001D55E5">
      <w:pPr>
        <w:pStyle w:val="09Literatur"/>
        <w:numPr>
          <w:ilvl w:val="0"/>
          <w:numId w:val="33"/>
        </w:numPr>
        <w:ind w:right="2408"/>
      </w:pPr>
      <w:bookmarkStart w:id="1" w:name="_Ref329633026"/>
      <w:r w:rsidRPr="005803F0">
        <w:t xml:space="preserve">DIN </w:t>
      </w:r>
      <w:r>
        <w:t>18073</w:t>
      </w:r>
      <w:r w:rsidRPr="005803F0">
        <w:t>:20</w:t>
      </w:r>
      <w:r>
        <w:t>20</w:t>
      </w:r>
      <w:r w:rsidRPr="005803F0">
        <w:t>-11</w:t>
      </w:r>
      <w:r>
        <w:br/>
        <w:t>Rollläden, Markisen und sonstige Abschlüsse im Bauwesen – Begriffe und Kriterien zur Anwendung.</w:t>
      </w:r>
      <w:r>
        <w:br/>
      </w:r>
      <w:bookmarkStart w:id="2" w:name="_Ref329633137"/>
      <w:bookmarkEnd w:id="1"/>
      <w:r>
        <w:t>Beuth Verlag GmbH, Berlin</w:t>
      </w:r>
    </w:p>
    <w:bookmarkEnd w:id="2"/>
    <w:p w:rsidR="00354674" w:rsidRDefault="00354674" w:rsidP="001D55E5">
      <w:pPr>
        <w:pStyle w:val="09Literatur"/>
        <w:numPr>
          <w:ilvl w:val="0"/>
          <w:numId w:val="33"/>
        </w:numPr>
        <w:ind w:right="2408"/>
      </w:pPr>
      <w:r>
        <w:t>Sack, N.; Jehl, W.:</w:t>
      </w:r>
      <w:r>
        <w:br/>
      </w:r>
      <w:r w:rsidRPr="00354674">
        <w:t>Erarbeitung von Konstruktionsempfehlungen für die Luftdichtheit von Rollladenkästen</w:t>
      </w:r>
      <w:r>
        <w:t>.</w:t>
      </w:r>
      <w:r>
        <w:br/>
        <w:t>Forschungsbericht des ift Rosenheim, Juli 2009</w:t>
      </w:r>
    </w:p>
    <w:p w:rsidR="00354674" w:rsidRPr="00F95A2A" w:rsidRDefault="00354674" w:rsidP="001D55E5">
      <w:pPr>
        <w:pStyle w:val="09Literatur"/>
        <w:numPr>
          <w:ilvl w:val="0"/>
          <w:numId w:val="33"/>
        </w:numPr>
        <w:ind w:right="2408"/>
      </w:pPr>
      <w:r>
        <w:t>ift-Richtlinie AB-02/1</w:t>
      </w:r>
      <w:r>
        <w:br/>
        <w:t>Luftdichtheit von Rollladenkästen; Anforderung und Prüfung.</w:t>
      </w:r>
      <w:r>
        <w:br/>
        <w:t>ift Rosenheim, März 2010</w:t>
      </w:r>
    </w:p>
    <w:p w:rsidR="005D03E0" w:rsidRDefault="005D03E0" w:rsidP="001D55E5">
      <w:pPr>
        <w:suppressAutoHyphens/>
        <w:overflowPunct/>
        <w:ind w:right="2471"/>
        <w:textAlignment w:val="auto"/>
      </w:pPr>
    </w:p>
    <w:p w:rsidR="005D03E0" w:rsidRDefault="005D03E0" w:rsidP="001D55E5">
      <w:pPr>
        <w:suppressAutoHyphens/>
        <w:overflowPunct/>
        <w:ind w:right="2471"/>
        <w:textAlignment w:val="auto"/>
      </w:pPr>
    </w:p>
    <w:p w:rsidR="005D03E0" w:rsidRDefault="005D03E0" w:rsidP="001D55E5">
      <w:pPr>
        <w:suppressAutoHyphens/>
        <w:overflowPunct/>
        <w:ind w:right="2471"/>
        <w:textAlignment w:val="auto"/>
      </w:pPr>
    </w:p>
    <w:p w:rsidR="009C75AB" w:rsidRPr="00F06EF2" w:rsidRDefault="009C75AB" w:rsidP="001D55E5">
      <w:pPr>
        <w:suppressAutoHyphens/>
        <w:overflowPunct/>
        <w:textAlignment w:val="auto"/>
        <w:rPr>
          <w:rFonts w:cs="Arial"/>
          <w:szCs w:val="22"/>
        </w:rPr>
      </w:pPr>
    </w:p>
    <w:p w:rsidR="000F5DB8" w:rsidRPr="00F06EF2" w:rsidRDefault="000F5DB8" w:rsidP="001D55E5">
      <w:pPr>
        <w:suppressAutoHyphens/>
        <w:overflowPunct/>
        <w:textAlignment w:val="auto"/>
        <w:rPr>
          <w:rFonts w:cs="Arial"/>
          <w:szCs w:val="22"/>
        </w:rPr>
      </w:pPr>
    </w:p>
    <w:p w:rsidR="009C75AB" w:rsidRPr="00F06EF2" w:rsidRDefault="00210F8F" w:rsidP="001D55E5">
      <w:pPr>
        <w:suppressAutoHyphens/>
        <w:overflowPunct/>
        <w:textAlignment w:val="auto"/>
        <w:rPr>
          <w:rFonts w:cs="Arial"/>
          <w:color w:val="005D96"/>
          <w:szCs w:val="22"/>
        </w:rPr>
      </w:pPr>
      <w:r w:rsidRPr="00F06EF2">
        <w:rPr>
          <w:rFonts w:cs="Arial"/>
          <w:color w:val="005D96"/>
          <w:szCs w:val="22"/>
        </w:rPr>
        <w:t>(</w:t>
      </w:r>
      <w:r w:rsidR="00117DC5" w:rsidRPr="00F06EF2">
        <w:rPr>
          <w:rFonts w:cs="Arial"/>
          <w:color w:val="005D96"/>
          <w:szCs w:val="22"/>
        </w:rPr>
        <w:t xml:space="preserve">Lead </w:t>
      </w:r>
      <w:r w:rsidR="003E7A1B" w:rsidRPr="003E7A1B">
        <w:rPr>
          <w:rFonts w:cs="Arial"/>
          <w:color w:val="005D96"/>
          <w:szCs w:val="22"/>
        </w:rPr>
        <w:t>4</w:t>
      </w:r>
      <w:r w:rsidR="000F0509">
        <w:rPr>
          <w:rFonts w:cs="Arial"/>
          <w:color w:val="005D96"/>
          <w:szCs w:val="22"/>
        </w:rPr>
        <w:t>76</w:t>
      </w:r>
      <w:r w:rsidR="00117DC5" w:rsidRPr="00F06EF2">
        <w:rPr>
          <w:rFonts w:cs="Arial"/>
          <w:color w:val="005D96"/>
          <w:szCs w:val="22"/>
        </w:rPr>
        <w:t xml:space="preserve"> Zeichen</w:t>
      </w:r>
      <w:r w:rsidR="003D5A55" w:rsidRPr="00F06EF2">
        <w:rPr>
          <w:rFonts w:cs="Arial"/>
          <w:color w:val="005D96"/>
          <w:szCs w:val="22"/>
        </w:rPr>
        <w:t>,</w:t>
      </w:r>
      <w:r w:rsidR="00117DC5" w:rsidRPr="00F06EF2">
        <w:rPr>
          <w:rFonts w:cs="Arial"/>
          <w:color w:val="005D96"/>
          <w:szCs w:val="22"/>
        </w:rPr>
        <w:t xml:space="preserve"> Fließtext</w:t>
      </w:r>
      <w:r w:rsidR="00117DC5" w:rsidRPr="003E7A1B">
        <w:rPr>
          <w:rFonts w:cs="Arial"/>
          <w:color w:val="005D96"/>
          <w:szCs w:val="22"/>
        </w:rPr>
        <w:t xml:space="preserve"> </w:t>
      </w:r>
      <w:r w:rsidR="00E364DE" w:rsidRPr="003E7A1B">
        <w:rPr>
          <w:rFonts w:cs="Arial"/>
          <w:color w:val="005D96"/>
          <w:szCs w:val="22"/>
        </w:rPr>
        <w:t>3.3</w:t>
      </w:r>
      <w:r w:rsidR="000F0509">
        <w:rPr>
          <w:rFonts w:cs="Arial"/>
          <w:color w:val="005D96"/>
          <w:szCs w:val="22"/>
        </w:rPr>
        <w:t>15</w:t>
      </w:r>
      <w:r w:rsidR="009C75AB" w:rsidRPr="00F06EF2">
        <w:rPr>
          <w:rFonts w:cs="Arial"/>
          <w:color w:val="005D96"/>
          <w:szCs w:val="22"/>
        </w:rPr>
        <w:t xml:space="preserve"> Zeichen</w:t>
      </w:r>
      <w:r w:rsidR="003D5A55" w:rsidRPr="00F06EF2">
        <w:rPr>
          <w:rFonts w:cs="Arial"/>
          <w:color w:val="005D96"/>
          <w:szCs w:val="22"/>
        </w:rPr>
        <w:t>,</w:t>
      </w:r>
      <w:r w:rsidR="00264EA8">
        <w:rPr>
          <w:rFonts w:cs="Arial"/>
          <w:color w:val="005D96"/>
          <w:szCs w:val="22"/>
        </w:rPr>
        <w:t xml:space="preserve"> Literatur </w:t>
      </w:r>
      <w:r w:rsidR="00E364DE" w:rsidRPr="003E7A1B">
        <w:rPr>
          <w:rFonts w:cs="Arial"/>
          <w:color w:val="005D96"/>
          <w:szCs w:val="22"/>
        </w:rPr>
        <w:t>418</w:t>
      </w:r>
      <w:r w:rsidR="00264EA8" w:rsidRPr="003E7A1B">
        <w:rPr>
          <w:rFonts w:cs="Arial"/>
          <w:color w:val="005D96"/>
          <w:szCs w:val="22"/>
        </w:rPr>
        <w:t xml:space="preserve"> </w:t>
      </w:r>
      <w:r w:rsidR="00264EA8">
        <w:rPr>
          <w:rFonts w:cs="Arial"/>
          <w:color w:val="005D96"/>
          <w:szCs w:val="22"/>
        </w:rPr>
        <w:t>Zeichen,</w:t>
      </w:r>
      <w:r w:rsidR="00117DC5" w:rsidRPr="00F06EF2">
        <w:rPr>
          <w:rFonts w:cs="Arial"/>
          <w:color w:val="005D96"/>
          <w:szCs w:val="22"/>
        </w:rPr>
        <w:br/>
        <w:t xml:space="preserve">Pressetext gesamt </w:t>
      </w:r>
      <w:r w:rsidR="003E7A1B" w:rsidRPr="003E7A1B">
        <w:rPr>
          <w:rFonts w:cs="Arial"/>
          <w:color w:val="005D96"/>
          <w:szCs w:val="22"/>
        </w:rPr>
        <w:t>3.7</w:t>
      </w:r>
      <w:r w:rsidR="000F0509">
        <w:rPr>
          <w:rFonts w:cs="Arial"/>
          <w:color w:val="005D96"/>
          <w:szCs w:val="22"/>
        </w:rPr>
        <w:t>33</w:t>
      </w:r>
      <w:r w:rsidR="00117DC5" w:rsidRPr="00F06EF2">
        <w:rPr>
          <w:rFonts w:cs="Arial"/>
          <w:color w:val="005D96"/>
          <w:szCs w:val="22"/>
        </w:rPr>
        <w:t xml:space="preserve"> Zeichen (jeweils inkl. Leerzeichen))</w:t>
      </w:r>
    </w:p>
    <w:p w:rsidR="00C65134" w:rsidRPr="00F06EF2" w:rsidRDefault="00C65134" w:rsidP="001D55E5">
      <w:pPr>
        <w:suppressAutoHyphens/>
        <w:overflowPunct/>
        <w:textAlignment w:val="auto"/>
        <w:rPr>
          <w:rFonts w:cs="Arial"/>
          <w:color w:val="005D96"/>
          <w:szCs w:val="22"/>
        </w:rPr>
      </w:pPr>
    </w:p>
    <w:p w:rsidR="00702550" w:rsidRPr="00CE0E74" w:rsidRDefault="00702550" w:rsidP="001D55E5">
      <w:pPr>
        <w:suppressAutoHyphens/>
        <w:overflowPunct/>
        <w:ind w:right="2125"/>
        <w:textAlignment w:val="auto"/>
        <w:rPr>
          <w:rFonts w:cs="Arial"/>
          <w:color w:val="005D96"/>
          <w:szCs w:val="22"/>
        </w:rPr>
      </w:pPr>
      <w:r w:rsidRPr="00F06EF2">
        <w:rPr>
          <w:rFonts w:cs="Arial"/>
          <w:b/>
          <w:color w:val="005D96"/>
          <w:szCs w:val="22"/>
        </w:rPr>
        <w:t>Schlagworte:</w:t>
      </w:r>
      <w:r w:rsidR="00CE0E74">
        <w:br/>
      </w:r>
      <w:r w:rsidR="00CE0E74" w:rsidRPr="00CE0E74">
        <w:rPr>
          <w:rFonts w:cs="Arial"/>
          <w:color w:val="005D96"/>
          <w:szCs w:val="22"/>
        </w:rPr>
        <w:t>DIN 18073, Abschlüsse, Luftdichtheit, Rollladenkasten, Anforderungen</w:t>
      </w:r>
    </w:p>
    <w:p w:rsidR="00846452" w:rsidRPr="00F06EF2" w:rsidRDefault="00846452" w:rsidP="001D55E5">
      <w:pPr>
        <w:suppressAutoHyphens/>
        <w:overflowPunct/>
        <w:textAlignment w:val="auto"/>
        <w:rPr>
          <w:rFonts w:cs="Arial"/>
          <w:color w:val="005D96"/>
          <w:szCs w:val="22"/>
        </w:rPr>
      </w:pPr>
    </w:p>
    <w:p w:rsidR="00C86960" w:rsidRPr="00F06EF2" w:rsidRDefault="00C86960" w:rsidP="001D55E5">
      <w:pPr>
        <w:suppressAutoHyphens/>
        <w:overflowPunct/>
        <w:textAlignment w:val="auto"/>
        <w:rPr>
          <w:rFonts w:cs="Arial"/>
          <w:color w:val="005D96"/>
          <w:szCs w:val="22"/>
        </w:rPr>
      </w:pPr>
    </w:p>
    <w:p w:rsidR="00D9307C" w:rsidRPr="00F06EF2" w:rsidRDefault="003F1AD9" w:rsidP="001D55E5">
      <w:pPr>
        <w:pStyle w:val="11Flatter"/>
        <w:widowControl w:val="0"/>
        <w:suppressAutoHyphens/>
        <w:ind w:right="-59"/>
        <w:rPr>
          <w:color w:val="005D96"/>
          <w:sz w:val="18"/>
        </w:rPr>
      </w:pPr>
      <w:r w:rsidRPr="00F06EF2">
        <w:br w:type="page"/>
      </w:r>
      <w:r w:rsidR="00D9307C" w:rsidRPr="00F06EF2">
        <w:rPr>
          <w:b/>
          <w:bCs/>
          <w:color w:val="005D96"/>
          <w:sz w:val="26"/>
        </w:rPr>
        <w:lastRenderedPageBreak/>
        <w:t xml:space="preserve">Auswahlbilder </w:t>
      </w:r>
      <w:r w:rsidR="00D9307C" w:rsidRPr="00F06EF2">
        <w:rPr>
          <w:color w:val="005D96"/>
          <w:sz w:val="18"/>
        </w:rPr>
        <w:t xml:space="preserve">(stehen als Download im Bildarchiv unter </w:t>
      </w:r>
      <w:hyperlink r:id="rId8" w:history="1">
        <w:r w:rsidR="000E17E2" w:rsidRPr="003E7A1B">
          <w:rPr>
            <w:rStyle w:val="Hyperlink"/>
            <w:sz w:val="18"/>
          </w:rPr>
          <w:t>www.ift-rosenheim.de/bildarchiv</w:t>
        </w:r>
      </w:hyperlink>
      <w:r w:rsidR="00D9307C" w:rsidRPr="00F06EF2">
        <w:rPr>
          <w:color w:val="005D96"/>
          <w:sz w:val="18"/>
        </w:rPr>
        <w:t>)</w:t>
      </w:r>
    </w:p>
    <w:p w:rsidR="00D9307C" w:rsidRPr="00F06EF2" w:rsidRDefault="00D9307C" w:rsidP="001D55E5">
      <w:pPr>
        <w:pStyle w:val="11Flatter-re-7"/>
        <w:widowControl w:val="0"/>
        <w:suppressAutoHyphen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F06EF2">
        <w:trPr>
          <w:cantSplit/>
          <w:tblHeader/>
        </w:trPr>
        <w:tc>
          <w:tcPr>
            <w:tcW w:w="567" w:type="dxa"/>
          </w:tcPr>
          <w:p w:rsidR="00D9307C" w:rsidRPr="00F06EF2" w:rsidRDefault="00D9307C" w:rsidP="001D55E5">
            <w:pPr>
              <w:pStyle w:val="11Block-re-7"/>
              <w:widowControl w:val="0"/>
              <w:suppressAutoHyphens/>
              <w:spacing w:before="120" w:after="120"/>
              <w:ind w:right="0"/>
              <w:jc w:val="center"/>
              <w:rPr>
                <w:b/>
                <w:bCs/>
                <w:color w:val="005D96"/>
              </w:rPr>
            </w:pPr>
            <w:r w:rsidRPr="00F06EF2">
              <w:rPr>
                <w:b/>
                <w:bCs/>
                <w:color w:val="005D96"/>
              </w:rPr>
              <w:t>Nr.</w:t>
            </w:r>
          </w:p>
        </w:tc>
        <w:tc>
          <w:tcPr>
            <w:tcW w:w="5103" w:type="dxa"/>
          </w:tcPr>
          <w:p w:rsidR="00D9307C" w:rsidRPr="00F06EF2" w:rsidRDefault="00D9307C" w:rsidP="001D55E5">
            <w:pPr>
              <w:pStyle w:val="11Block-re-7"/>
              <w:widowControl w:val="0"/>
              <w:suppressAutoHyphens/>
              <w:spacing w:before="120" w:after="120"/>
              <w:ind w:right="0"/>
              <w:jc w:val="center"/>
              <w:rPr>
                <w:b/>
                <w:bCs/>
                <w:color w:val="005D96"/>
              </w:rPr>
            </w:pPr>
            <w:r w:rsidRPr="00F06EF2">
              <w:rPr>
                <w:b/>
                <w:bCs/>
                <w:color w:val="005D96"/>
              </w:rPr>
              <w:t>Bildtext und Dateiname</w:t>
            </w:r>
          </w:p>
        </w:tc>
        <w:tc>
          <w:tcPr>
            <w:tcW w:w="3402" w:type="dxa"/>
          </w:tcPr>
          <w:p w:rsidR="00D9307C" w:rsidRPr="00F06EF2" w:rsidRDefault="00D9307C" w:rsidP="001D55E5">
            <w:pPr>
              <w:pStyle w:val="11Block-re-7"/>
              <w:widowControl w:val="0"/>
              <w:suppressAutoHyphens/>
              <w:spacing w:before="120" w:after="120"/>
              <w:ind w:right="0"/>
              <w:jc w:val="center"/>
              <w:rPr>
                <w:b/>
                <w:bCs/>
                <w:color w:val="005D96"/>
              </w:rPr>
            </w:pPr>
            <w:r w:rsidRPr="00F06EF2">
              <w:rPr>
                <w:b/>
                <w:bCs/>
                <w:color w:val="005D96"/>
              </w:rPr>
              <w:t>Bild</w:t>
            </w:r>
          </w:p>
        </w:tc>
      </w:tr>
      <w:tr w:rsidR="00875E05" w:rsidRPr="00875E05" w:rsidTr="00F21EFD">
        <w:trPr>
          <w:cantSplit/>
        </w:trPr>
        <w:tc>
          <w:tcPr>
            <w:tcW w:w="567" w:type="dxa"/>
          </w:tcPr>
          <w:p w:rsidR="00875E05" w:rsidRPr="00F21EFD" w:rsidRDefault="00875E05" w:rsidP="001D55E5">
            <w:pPr>
              <w:pStyle w:val="11Block-re-7"/>
              <w:widowControl w:val="0"/>
              <w:suppressAutoHyphens/>
              <w:spacing w:before="120" w:after="120"/>
              <w:ind w:right="0"/>
              <w:jc w:val="center"/>
              <w:rPr>
                <w:bCs/>
                <w:color w:val="005D96"/>
              </w:rPr>
            </w:pPr>
            <w:r w:rsidRPr="00F21EFD">
              <w:rPr>
                <w:bCs/>
                <w:color w:val="005D96"/>
              </w:rPr>
              <w:t>1</w:t>
            </w:r>
          </w:p>
        </w:tc>
        <w:tc>
          <w:tcPr>
            <w:tcW w:w="5103" w:type="dxa"/>
          </w:tcPr>
          <w:p w:rsidR="000A23E3" w:rsidRPr="00F06EF2" w:rsidRDefault="000A23E3" w:rsidP="001D55E5">
            <w:pPr>
              <w:pStyle w:val="11Block-re-7"/>
              <w:widowControl w:val="0"/>
              <w:suppressAutoHyphens/>
              <w:spacing w:before="120" w:after="40"/>
              <w:ind w:right="0"/>
            </w:pPr>
            <w:r w:rsidRPr="00D87572">
              <w:t>Luftdichtheit von Rollladenkästen</w:t>
            </w:r>
          </w:p>
          <w:p w:rsidR="000A23E3" w:rsidRPr="00D87572" w:rsidRDefault="000A23E3" w:rsidP="001D55E5">
            <w:pPr>
              <w:pStyle w:val="11Block-re-7"/>
              <w:widowControl w:val="0"/>
              <w:suppressAutoHyphens/>
              <w:spacing w:before="40"/>
              <w:ind w:right="0"/>
            </w:pPr>
            <w:r w:rsidRPr="00F06EF2">
              <w:t>(</w:t>
            </w:r>
            <w:r w:rsidRPr="00D87572">
              <w:t>Quelle: ift Rosenheim)</w:t>
            </w:r>
          </w:p>
          <w:p w:rsidR="000A23E3" w:rsidRPr="00F06EF2" w:rsidRDefault="000A23E3" w:rsidP="001D55E5">
            <w:pPr>
              <w:pStyle w:val="11Block-re-7"/>
              <w:widowControl w:val="0"/>
              <w:suppressAutoHyphens/>
              <w:ind w:right="0"/>
            </w:pPr>
          </w:p>
          <w:p w:rsidR="00C27FF4" w:rsidRPr="00F21EFD" w:rsidRDefault="000A23E3" w:rsidP="001D55E5">
            <w:pPr>
              <w:pStyle w:val="11Block-re-7"/>
              <w:widowControl w:val="0"/>
              <w:suppressAutoHyphens/>
              <w:spacing w:after="120"/>
              <w:ind w:right="0"/>
              <w:rPr>
                <w:bCs/>
                <w:color w:val="005D96"/>
              </w:rPr>
            </w:pPr>
            <w:r w:rsidRPr="00F06EF2">
              <w:rPr>
                <w:i/>
                <w:iCs/>
              </w:rPr>
              <w:t>Dateiname:</w:t>
            </w:r>
            <w:r w:rsidRPr="00F06EF2">
              <w:rPr>
                <w:i/>
                <w:iCs/>
              </w:rPr>
              <w:br/>
            </w:r>
            <w:r w:rsidR="00264EA8" w:rsidRPr="00264EA8">
              <w:t>PI201064_Bild_01_Luftdichtheit_Rollladenkasten.jpg</w:t>
            </w:r>
          </w:p>
        </w:tc>
        <w:tc>
          <w:tcPr>
            <w:tcW w:w="3402" w:type="dxa"/>
          </w:tcPr>
          <w:p w:rsidR="00875E05" w:rsidRPr="00F21EFD" w:rsidRDefault="00875E05" w:rsidP="001D55E5">
            <w:pPr>
              <w:pStyle w:val="11Block-re-7"/>
              <w:widowControl w:val="0"/>
              <w:suppressAutoHyphens/>
              <w:spacing w:before="120" w:after="120" w:line="240" w:lineRule="auto"/>
              <w:ind w:right="0"/>
              <w:rPr>
                <w:bCs/>
                <w:color w:val="005D96"/>
              </w:rPr>
            </w:pPr>
          </w:p>
        </w:tc>
      </w:tr>
      <w:tr w:rsidR="00D9307C" w:rsidRPr="00F06EF2" w:rsidTr="00F21EFD">
        <w:trPr>
          <w:cantSplit/>
        </w:trPr>
        <w:tc>
          <w:tcPr>
            <w:tcW w:w="567" w:type="dxa"/>
          </w:tcPr>
          <w:p w:rsidR="00D9307C" w:rsidRPr="00F06EF2" w:rsidRDefault="00C27FF4" w:rsidP="001D55E5">
            <w:pPr>
              <w:pStyle w:val="11Block-re-7"/>
              <w:widowControl w:val="0"/>
              <w:suppressAutoHyphens/>
              <w:spacing w:before="120" w:after="120"/>
              <w:ind w:right="0"/>
              <w:jc w:val="center"/>
            </w:pPr>
            <w:r>
              <w:t>2</w:t>
            </w:r>
          </w:p>
        </w:tc>
        <w:tc>
          <w:tcPr>
            <w:tcW w:w="5103" w:type="dxa"/>
          </w:tcPr>
          <w:p w:rsidR="000A23E3" w:rsidRPr="00F21EFD" w:rsidRDefault="00EC6F75" w:rsidP="001D55E5">
            <w:pPr>
              <w:pStyle w:val="11Block-re-7"/>
              <w:widowControl w:val="0"/>
              <w:suppressAutoHyphens/>
              <w:spacing w:before="120" w:after="40"/>
              <w:ind w:right="0"/>
            </w:pPr>
            <w:r w:rsidRPr="00F21EFD">
              <w:t>Titelseite</w:t>
            </w:r>
            <w:r w:rsidR="00264EA8" w:rsidRPr="00F21EFD">
              <w:t xml:space="preserve"> der</w:t>
            </w:r>
            <w:r w:rsidRPr="00F21EFD">
              <w:t xml:space="preserve"> </w:t>
            </w:r>
            <w:r w:rsidR="000A23E3" w:rsidRPr="00F21EFD">
              <w:t>ift-Richtlinie AB-02/1</w:t>
            </w:r>
            <w:r w:rsidR="00264EA8" w:rsidRPr="00F21EFD">
              <w:t xml:space="preserve"> „Luftdichtheit von Rollladenkästen; Anforderung und Prüfung“ [3]</w:t>
            </w:r>
          </w:p>
          <w:p w:rsidR="000A23E3" w:rsidRPr="00F21EFD" w:rsidRDefault="000A23E3" w:rsidP="001D55E5">
            <w:pPr>
              <w:pStyle w:val="11Block-re-7"/>
              <w:widowControl w:val="0"/>
              <w:suppressAutoHyphens/>
              <w:spacing w:before="40"/>
              <w:ind w:right="0"/>
            </w:pPr>
            <w:r w:rsidRPr="00F21EFD">
              <w:t>(Quelle ift Rosenheim)</w:t>
            </w:r>
          </w:p>
          <w:p w:rsidR="000A23E3" w:rsidRPr="00F21EFD" w:rsidRDefault="000A23E3" w:rsidP="001D55E5">
            <w:pPr>
              <w:pStyle w:val="11Block-re-7"/>
              <w:widowControl w:val="0"/>
              <w:suppressAutoHyphens/>
              <w:ind w:right="0"/>
            </w:pPr>
          </w:p>
          <w:p w:rsidR="008F197C" w:rsidRPr="00F06EF2" w:rsidRDefault="000A23E3" w:rsidP="001D55E5">
            <w:pPr>
              <w:pStyle w:val="11Block-re-7"/>
              <w:widowControl w:val="0"/>
              <w:suppressAutoHyphens/>
              <w:spacing w:after="120"/>
              <w:ind w:right="0"/>
            </w:pPr>
            <w:r w:rsidRPr="00F21EFD">
              <w:rPr>
                <w:bCs/>
                <w:i/>
              </w:rPr>
              <w:t>Dateiname:</w:t>
            </w:r>
            <w:r w:rsidR="00264EA8" w:rsidRPr="00F21EFD">
              <w:rPr>
                <w:bCs/>
                <w:i/>
              </w:rPr>
              <w:br/>
            </w:r>
            <w:r w:rsidR="00264EA8" w:rsidRPr="00F21EFD">
              <w:t>PI201064_Bild_02_ift_Richtlinie_AB_02_1_Luftdichtheit_von_Rollladenkaesten</w:t>
            </w:r>
            <w:r w:rsidR="00264EA8" w:rsidRPr="00264EA8">
              <w:t>.jpg</w:t>
            </w:r>
          </w:p>
        </w:tc>
        <w:tc>
          <w:tcPr>
            <w:tcW w:w="3402" w:type="dxa"/>
          </w:tcPr>
          <w:p w:rsidR="00D9307C" w:rsidRPr="00F06EF2" w:rsidRDefault="00D9307C" w:rsidP="001D55E5">
            <w:pPr>
              <w:pStyle w:val="11Block-re-7"/>
              <w:widowControl w:val="0"/>
              <w:suppressAutoHyphens/>
              <w:spacing w:before="120" w:after="120" w:line="240" w:lineRule="auto"/>
              <w:ind w:right="0"/>
              <w:jc w:val="center"/>
            </w:pPr>
          </w:p>
        </w:tc>
      </w:tr>
      <w:tr w:rsidR="009A734B" w:rsidRPr="00F06EF2" w:rsidTr="00F21EFD">
        <w:trPr>
          <w:cantSplit/>
        </w:trPr>
        <w:tc>
          <w:tcPr>
            <w:tcW w:w="567" w:type="dxa"/>
          </w:tcPr>
          <w:p w:rsidR="009A734B" w:rsidRPr="00F06EF2" w:rsidRDefault="00C27FF4" w:rsidP="001D55E5">
            <w:pPr>
              <w:pStyle w:val="11Block-re-7"/>
              <w:widowControl w:val="0"/>
              <w:suppressAutoHyphens/>
              <w:spacing w:before="120" w:after="120"/>
              <w:ind w:right="0"/>
              <w:jc w:val="center"/>
            </w:pPr>
            <w:r>
              <w:t>3</w:t>
            </w:r>
          </w:p>
        </w:tc>
        <w:tc>
          <w:tcPr>
            <w:tcW w:w="5103" w:type="dxa"/>
          </w:tcPr>
          <w:p w:rsidR="009A734B" w:rsidRPr="00F06EF2" w:rsidRDefault="00D87572" w:rsidP="001D55E5">
            <w:pPr>
              <w:pStyle w:val="11Block-re-7"/>
              <w:widowControl w:val="0"/>
              <w:suppressAutoHyphens/>
              <w:spacing w:before="120" w:after="40"/>
              <w:ind w:right="0"/>
            </w:pPr>
            <w:r w:rsidRPr="00D87572">
              <w:t>Bauteile und Baugruppen am Beispiel eines Aufsatzsturzkastens</w:t>
            </w:r>
            <w:r w:rsidR="008E5A76">
              <w:t xml:space="preserve"> [2]</w:t>
            </w:r>
          </w:p>
          <w:p w:rsidR="00D87572" w:rsidRPr="00D87572" w:rsidRDefault="00D87572" w:rsidP="001D55E5">
            <w:pPr>
              <w:pStyle w:val="11Block-re-7"/>
              <w:widowControl w:val="0"/>
              <w:suppressAutoHyphens/>
              <w:spacing w:before="40"/>
              <w:ind w:right="0"/>
            </w:pPr>
            <w:r w:rsidRPr="00F06EF2">
              <w:t>(</w:t>
            </w:r>
            <w:r w:rsidRPr="00D87572">
              <w:t>Quelle: ift Rosenheim)</w:t>
            </w:r>
          </w:p>
          <w:p w:rsidR="009A734B" w:rsidRPr="00F06EF2" w:rsidRDefault="009A734B" w:rsidP="001D55E5">
            <w:pPr>
              <w:pStyle w:val="11Block-re-7"/>
              <w:widowControl w:val="0"/>
              <w:suppressAutoHyphens/>
              <w:ind w:right="0"/>
            </w:pPr>
          </w:p>
          <w:p w:rsidR="009A734B" w:rsidRPr="00F06EF2" w:rsidRDefault="009A734B" w:rsidP="001D55E5">
            <w:pPr>
              <w:pStyle w:val="11Block-re-7"/>
              <w:widowControl w:val="0"/>
              <w:suppressAutoHyphens/>
              <w:spacing w:after="120"/>
              <w:ind w:right="0"/>
            </w:pPr>
            <w:r w:rsidRPr="00F06EF2">
              <w:rPr>
                <w:i/>
                <w:iCs/>
              </w:rPr>
              <w:t>Dateiname:</w:t>
            </w:r>
            <w:r w:rsidRPr="00F06EF2">
              <w:rPr>
                <w:i/>
                <w:iCs/>
              </w:rPr>
              <w:br/>
            </w:r>
            <w:r w:rsidR="00264EA8" w:rsidRPr="00264EA8">
              <w:t>PI201064_Bild_03_Bauteile_Aufsatzsturzkasten.jpg</w:t>
            </w:r>
          </w:p>
        </w:tc>
        <w:tc>
          <w:tcPr>
            <w:tcW w:w="3402" w:type="dxa"/>
          </w:tcPr>
          <w:p w:rsidR="009A734B" w:rsidRPr="00F06EF2" w:rsidRDefault="009A734B" w:rsidP="001D55E5">
            <w:pPr>
              <w:pStyle w:val="11Block-re-7"/>
              <w:widowControl w:val="0"/>
              <w:suppressAutoHyphens/>
              <w:spacing w:before="120" w:after="120" w:line="240" w:lineRule="auto"/>
              <w:ind w:right="0"/>
            </w:pPr>
          </w:p>
        </w:tc>
      </w:tr>
      <w:tr w:rsidR="0095289D" w:rsidRPr="00F06EF2" w:rsidTr="00F21EFD">
        <w:trPr>
          <w:cantSplit/>
        </w:trPr>
        <w:tc>
          <w:tcPr>
            <w:tcW w:w="567" w:type="dxa"/>
          </w:tcPr>
          <w:p w:rsidR="0095289D" w:rsidRPr="00F06EF2" w:rsidRDefault="00C27FF4" w:rsidP="001D55E5">
            <w:pPr>
              <w:pStyle w:val="11Block-re-7"/>
              <w:widowControl w:val="0"/>
              <w:suppressAutoHyphens/>
              <w:spacing w:before="120" w:after="120"/>
              <w:ind w:right="0"/>
              <w:jc w:val="center"/>
            </w:pPr>
            <w:r>
              <w:t>4</w:t>
            </w:r>
          </w:p>
        </w:tc>
        <w:tc>
          <w:tcPr>
            <w:tcW w:w="5103" w:type="dxa"/>
          </w:tcPr>
          <w:p w:rsidR="0095289D" w:rsidRPr="00F06EF2" w:rsidRDefault="00D87572" w:rsidP="001D55E5">
            <w:pPr>
              <w:pStyle w:val="11Block-re-7"/>
              <w:widowControl w:val="0"/>
              <w:suppressAutoHyphens/>
              <w:spacing w:before="120" w:after="40"/>
              <w:ind w:right="0"/>
            </w:pPr>
            <w:r>
              <w:t>Ausführungsbeispiele für luftdichte Fugenausbildungen am Rollladenkastendeckel</w:t>
            </w:r>
            <w:r w:rsidR="00C27FF4">
              <w:t xml:space="preserve"> </w:t>
            </w:r>
            <w:r w:rsidR="000A23E3">
              <w:t>(</w:t>
            </w:r>
            <w:r w:rsidR="00C27FF4">
              <w:t xml:space="preserve">Auszug aus </w:t>
            </w:r>
            <w:r w:rsidR="000A23E3">
              <w:t xml:space="preserve">Tabelle A.1 der </w:t>
            </w:r>
            <w:r w:rsidR="00C27FF4">
              <w:t xml:space="preserve">ift-Richtlinie AB-02/1 </w:t>
            </w:r>
            <w:r w:rsidR="000A23E3">
              <w:t>[3])</w:t>
            </w:r>
          </w:p>
          <w:p w:rsidR="00D87572" w:rsidRPr="00D87572" w:rsidRDefault="00D87572" w:rsidP="001D55E5">
            <w:pPr>
              <w:pStyle w:val="11Block-re-7"/>
              <w:widowControl w:val="0"/>
              <w:suppressAutoHyphens/>
              <w:spacing w:before="40"/>
              <w:ind w:right="0"/>
            </w:pPr>
            <w:r w:rsidRPr="00F06EF2">
              <w:t>(</w:t>
            </w:r>
            <w:r w:rsidRPr="00D87572">
              <w:t>Quelle: ift Rosenheim)</w:t>
            </w:r>
          </w:p>
          <w:p w:rsidR="0095289D" w:rsidRPr="00F06EF2" w:rsidRDefault="0095289D" w:rsidP="001D55E5">
            <w:pPr>
              <w:pStyle w:val="11Block-re-7"/>
              <w:widowControl w:val="0"/>
              <w:suppressAutoHyphens/>
              <w:ind w:right="0"/>
            </w:pPr>
          </w:p>
          <w:p w:rsidR="0095289D" w:rsidRPr="00F06EF2" w:rsidRDefault="0095289D" w:rsidP="001D55E5">
            <w:pPr>
              <w:pStyle w:val="11Block-re-7"/>
              <w:widowControl w:val="0"/>
              <w:suppressAutoHyphens/>
              <w:spacing w:after="120"/>
              <w:ind w:right="0"/>
            </w:pPr>
            <w:r w:rsidRPr="00F06EF2">
              <w:rPr>
                <w:i/>
                <w:iCs/>
              </w:rPr>
              <w:t>Dateiname:</w:t>
            </w:r>
            <w:r w:rsidRPr="00F06EF2">
              <w:rPr>
                <w:i/>
                <w:iCs/>
              </w:rPr>
              <w:br/>
            </w:r>
            <w:r w:rsidR="00264EA8" w:rsidRPr="00264EA8">
              <w:t>PI201064_Bild_04_Beispiele_Fugenausbildung_Rollladenkastendeckel.jpg</w:t>
            </w:r>
          </w:p>
        </w:tc>
        <w:tc>
          <w:tcPr>
            <w:tcW w:w="3402" w:type="dxa"/>
          </w:tcPr>
          <w:p w:rsidR="0095289D" w:rsidRPr="00F06EF2" w:rsidRDefault="0095289D" w:rsidP="001D55E5">
            <w:pPr>
              <w:pStyle w:val="11Block-re-7"/>
              <w:widowControl w:val="0"/>
              <w:suppressAutoHyphens/>
              <w:spacing w:before="120" w:after="120" w:line="240" w:lineRule="auto"/>
              <w:ind w:right="0"/>
              <w:jc w:val="center"/>
            </w:pPr>
          </w:p>
        </w:tc>
      </w:tr>
      <w:tr w:rsidR="0095289D" w:rsidRPr="00F06EF2" w:rsidTr="00F21EFD">
        <w:trPr>
          <w:cantSplit/>
        </w:trPr>
        <w:tc>
          <w:tcPr>
            <w:tcW w:w="567" w:type="dxa"/>
          </w:tcPr>
          <w:p w:rsidR="0095289D" w:rsidRPr="00F06EF2" w:rsidDel="002A522A" w:rsidRDefault="00C27FF4" w:rsidP="001D55E5">
            <w:pPr>
              <w:pStyle w:val="11Block-re-7"/>
              <w:widowControl w:val="0"/>
              <w:suppressAutoHyphens/>
              <w:spacing w:before="120" w:after="120"/>
              <w:ind w:right="0"/>
              <w:jc w:val="center"/>
            </w:pPr>
            <w:r>
              <w:lastRenderedPageBreak/>
              <w:t>5</w:t>
            </w:r>
          </w:p>
        </w:tc>
        <w:tc>
          <w:tcPr>
            <w:tcW w:w="5103" w:type="dxa"/>
          </w:tcPr>
          <w:p w:rsidR="0095289D" w:rsidRPr="00F06EF2" w:rsidRDefault="00D87572" w:rsidP="001D55E5">
            <w:pPr>
              <w:pStyle w:val="11Block-re-7"/>
              <w:widowControl w:val="0"/>
              <w:suppressAutoHyphens/>
              <w:spacing w:before="120" w:after="40"/>
              <w:ind w:right="0"/>
            </w:pPr>
            <w:r w:rsidRPr="00D87572">
              <w:t>Beispiel für Schäden an der Außenhülle infolge der ungenügenden Luftdichtheit des Rollladenkastens: Schimmelpilzbildung im Bereich der Außenschürze</w:t>
            </w:r>
            <w:r w:rsidR="008E5A76">
              <w:t xml:space="preserve"> [2]</w:t>
            </w:r>
          </w:p>
          <w:p w:rsidR="00D87572" w:rsidRPr="00D87572" w:rsidRDefault="00D87572" w:rsidP="001D55E5">
            <w:pPr>
              <w:pStyle w:val="11Block-re-7"/>
              <w:widowControl w:val="0"/>
              <w:suppressAutoHyphens/>
              <w:spacing w:before="40"/>
              <w:ind w:right="0"/>
            </w:pPr>
            <w:r w:rsidRPr="00F06EF2">
              <w:t>(</w:t>
            </w:r>
            <w:r w:rsidRPr="00D87572">
              <w:t>Quelle: ift Rosenheim)</w:t>
            </w:r>
          </w:p>
          <w:p w:rsidR="0095289D" w:rsidRPr="00F06EF2" w:rsidRDefault="0095289D" w:rsidP="001D55E5">
            <w:pPr>
              <w:pStyle w:val="11Block-re-7"/>
              <w:widowControl w:val="0"/>
              <w:suppressAutoHyphens/>
              <w:ind w:right="0"/>
            </w:pPr>
          </w:p>
          <w:p w:rsidR="0095289D" w:rsidRPr="00F06EF2" w:rsidRDefault="0095289D" w:rsidP="001D55E5">
            <w:pPr>
              <w:pStyle w:val="11Block-re-7"/>
              <w:widowControl w:val="0"/>
              <w:suppressAutoHyphens/>
              <w:spacing w:after="120"/>
              <w:ind w:right="0"/>
            </w:pPr>
            <w:r w:rsidRPr="00F06EF2">
              <w:rPr>
                <w:i/>
                <w:iCs/>
              </w:rPr>
              <w:t>Dateiname:</w:t>
            </w:r>
            <w:r w:rsidRPr="00F06EF2">
              <w:rPr>
                <w:i/>
                <w:iCs/>
              </w:rPr>
              <w:br/>
            </w:r>
            <w:r w:rsidR="00264EA8" w:rsidRPr="00264EA8">
              <w:t>PI201064_Bild_05_Schimmel_Aussenbereich_Rollladenkasten.jpg</w:t>
            </w:r>
          </w:p>
        </w:tc>
        <w:tc>
          <w:tcPr>
            <w:tcW w:w="3402" w:type="dxa"/>
          </w:tcPr>
          <w:p w:rsidR="0095289D" w:rsidRPr="00F06EF2" w:rsidRDefault="0095289D" w:rsidP="001D55E5">
            <w:pPr>
              <w:pStyle w:val="11Block-re-7"/>
              <w:widowControl w:val="0"/>
              <w:suppressAutoHyphens/>
              <w:spacing w:before="120" w:after="120" w:line="240" w:lineRule="auto"/>
              <w:ind w:right="0"/>
            </w:pPr>
          </w:p>
        </w:tc>
      </w:tr>
    </w:tbl>
    <w:p w:rsidR="00D9307C" w:rsidRDefault="00D9307C" w:rsidP="001D55E5">
      <w:pPr>
        <w:pStyle w:val="11Flatter-re-7"/>
        <w:widowControl w:val="0"/>
        <w:suppressAutoHyphens/>
        <w:rPr>
          <w:sz w:val="20"/>
        </w:rPr>
      </w:pPr>
    </w:p>
    <w:p w:rsidR="00D87572" w:rsidRDefault="00D87572" w:rsidP="001D55E5">
      <w:pPr>
        <w:pStyle w:val="11Flatter-re-7"/>
        <w:widowControl w:val="0"/>
        <w:suppressAutoHyphens/>
        <w:rPr>
          <w:sz w:val="20"/>
        </w:rPr>
      </w:pPr>
    </w:p>
    <w:p w:rsidR="00D87572" w:rsidRDefault="00D87572" w:rsidP="001D55E5">
      <w:pPr>
        <w:pStyle w:val="11Flatter-re-7"/>
        <w:widowControl w:val="0"/>
        <w:suppressAutoHyphens/>
        <w:rPr>
          <w:sz w:val="20"/>
        </w:rPr>
      </w:pPr>
    </w:p>
    <w:p w:rsidR="001437C5" w:rsidRPr="008B6C8D" w:rsidRDefault="001437C5" w:rsidP="001D55E5">
      <w:pPr>
        <w:suppressAutoHyphens/>
        <w:ind w:right="-59"/>
        <w:rPr>
          <w:b/>
          <w:bCs/>
          <w:sz w:val="20"/>
        </w:rPr>
      </w:pPr>
      <w:r w:rsidRPr="008B6C8D">
        <w:rPr>
          <w:b/>
          <w:bCs/>
          <w:sz w:val="20"/>
        </w:rPr>
        <w:t>Über das ift Rosenheim</w:t>
      </w:r>
    </w:p>
    <w:p w:rsidR="001437C5" w:rsidRPr="008B6C8D" w:rsidRDefault="001437C5" w:rsidP="001D55E5">
      <w:pPr>
        <w:suppressAutoHyphens/>
        <w:spacing w:line="120" w:lineRule="exact"/>
        <w:rPr>
          <w:sz w:val="12"/>
        </w:rPr>
      </w:pPr>
    </w:p>
    <w:p w:rsidR="001437C5" w:rsidRPr="008B6C8D" w:rsidRDefault="001437C5" w:rsidP="001D55E5">
      <w:pPr>
        <w:suppressAutoHyphens/>
        <w:spacing w:line="240" w:lineRule="exact"/>
        <w:rPr>
          <w:sz w:val="18"/>
          <w:szCs w:val="18"/>
        </w:rPr>
      </w:pPr>
      <w:r w:rsidRPr="008B6C8D">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Baustoffen und persönliche</w:t>
      </w:r>
      <w:r>
        <w:rPr>
          <w:sz w:val="18"/>
          <w:szCs w:val="18"/>
        </w:rPr>
        <w:t>r</w:t>
      </w:r>
      <w:r w:rsidRPr="008B6C8D">
        <w:rPr>
          <w:sz w:val="18"/>
          <w:szCs w:val="18"/>
        </w:rPr>
        <w:t xml:space="preserve"> </w:t>
      </w:r>
      <w:r>
        <w:rPr>
          <w:sz w:val="18"/>
          <w:szCs w:val="18"/>
        </w:rPr>
        <w:t>Schutz</w:t>
      </w:r>
      <w:r w:rsidRPr="008B6C8D">
        <w:rPr>
          <w:sz w:val="18"/>
          <w:szCs w:val="18"/>
        </w:rPr>
        <w:t>ausrüstungen (PSA), zu denen auch Atemschutzmasken gehören.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 Medien einen besonderen Status. Die Publikationen dokumentieren den aktuellen Stand der Technik. (8</w:t>
      </w:r>
      <w:r>
        <w:rPr>
          <w:sz w:val="18"/>
          <w:szCs w:val="18"/>
        </w:rPr>
        <w:t>09</w:t>
      </w:r>
      <w:r w:rsidRPr="008B6C8D">
        <w:rPr>
          <w:sz w:val="18"/>
          <w:szCs w:val="18"/>
        </w:rPr>
        <w:t xml:space="preserve"> Zeichen inkl. Leerzeichen)</w:t>
      </w:r>
    </w:p>
    <w:p w:rsidR="00995935" w:rsidRPr="00F06EF2" w:rsidRDefault="00995935" w:rsidP="001D55E5">
      <w:pPr>
        <w:pStyle w:val="11Flatter-re-7"/>
        <w:widowControl w:val="0"/>
        <w:suppressAutoHyphens/>
        <w:rPr>
          <w:sz w:val="20"/>
        </w:rPr>
      </w:pPr>
    </w:p>
    <w:sectPr w:rsidR="00995935" w:rsidRPr="00F06EF2"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DF" w:rsidRDefault="00A34CDF">
      <w:r>
        <w:separator/>
      </w:r>
    </w:p>
  </w:endnote>
  <w:endnote w:type="continuationSeparator" w:id="0">
    <w:p w:rsidR="00A34CDF" w:rsidRDefault="00A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B77496" w:rsidP="00F57403">
    <w:pPr>
      <w:pStyle w:val="Fuzeile"/>
      <w:spacing w:line="220" w:lineRule="exact"/>
      <w:jc w:val="center"/>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Pr="00F61723" w:rsidRDefault="00D9307C">
                          <w:pPr>
                            <w:pStyle w:val="Fuzeile"/>
                            <w:shd w:val="solid" w:color="FFFFFF" w:fill="FFFFFF"/>
                            <w:rPr>
                              <w:rFonts w:ascii="Arial Narrow" w:hAnsi="Arial Narrow"/>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sidRPr="00F61723">
                            <w:rPr>
                              <w:rFonts w:ascii="Arial Narrow" w:hAnsi="Arial Narrow"/>
                              <w:sz w:val="20"/>
                            </w:rPr>
                            <w:t>K</w:t>
                          </w:r>
                          <w:r w:rsidRPr="00F61723">
                            <w:rPr>
                              <w:rFonts w:ascii="Arial Narrow" w:hAnsi="Arial Narrow"/>
                              <w:sz w:val="20"/>
                            </w:rPr>
                            <w:t>ommunikation</w:t>
                          </w:r>
                        </w:p>
                        <w:p w:rsidR="00D9307C" w:rsidRDefault="00384DEF">
                          <w:pPr>
                            <w:pStyle w:val="Fuzeile"/>
                            <w:shd w:val="solid" w:color="FFFFFF" w:fill="FFFFFF"/>
                            <w:rPr>
                              <w:rFonts w:ascii="Arial Narrow" w:hAnsi="Arial Narrow"/>
                              <w:sz w:val="20"/>
                            </w:rPr>
                          </w:pPr>
                          <w:r w:rsidRPr="00F61723">
                            <w:rPr>
                              <w:rFonts w:ascii="Arial Narrow" w:hAnsi="Arial Narrow"/>
                              <w:sz w:val="20"/>
                            </w:rPr>
                            <w:t>Autor</w:t>
                          </w:r>
                          <w:r w:rsidR="00F83943" w:rsidRPr="00F61723">
                            <w:rPr>
                              <w:rFonts w:ascii="Arial Narrow" w:hAnsi="Arial Narrow"/>
                              <w:sz w:val="20"/>
                            </w:rPr>
                            <w:t>:</w:t>
                          </w:r>
                          <w:r w:rsidR="008A455F" w:rsidRPr="00F61723">
                            <w:rPr>
                              <w:rFonts w:ascii="Arial Narrow" w:hAnsi="Arial Narrow"/>
                              <w:sz w:val="20"/>
                            </w:rPr>
                            <w:t xml:space="preserve"> </w:t>
                          </w:r>
                          <w:r w:rsidR="005D03E0" w:rsidRPr="00F61723">
                            <w:rPr>
                              <w:rFonts w:ascii="Arial Narrow" w:hAnsi="Arial Narrow"/>
                              <w:sz w:val="20"/>
                            </w:rPr>
                            <w:t>Gabriele Tengler</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2C46CC" w:rsidRPr="00F61723">
                            <w:rPr>
                              <w:rFonts w:ascii="Arial Narrow" w:hAnsi="Arial Narrow"/>
                              <w:sz w:val="20"/>
                            </w:rPr>
                            <w:t>2</w:t>
                          </w:r>
                          <w:r w:rsidR="008A455F" w:rsidRPr="00F61723">
                            <w:rPr>
                              <w:rFonts w:ascii="Arial Narrow" w:hAnsi="Arial Narrow"/>
                              <w:sz w:val="20"/>
                            </w:rPr>
                            <w:t>1</w:t>
                          </w:r>
                          <w:r w:rsidR="005D03E0" w:rsidRPr="00F61723">
                            <w:rPr>
                              <w:rFonts w:ascii="Arial Narrow" w:hAnsi="Arial Narrow"/>
                              <w:sz w:val="20"/>
                            </w:rPr>
                            <w:t>51</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5D03E0" w:rsidRPr="00F61723">
                            <w:rPr>
                              <w:rFonts w:ascii="Arial Narrow" w:hAnsi="Arial Narrow"/>
                              <w:sz w:val="20"/>
                            </w:rPr>
                            <w:t>tengler</w:t>
                          </w:r>
                          <w:r w:rsidR="000742E3" w:rsidRPr="00F61723">
                            <w:rPr>
                              <w:rFonts w:ascii="Arial Narrow" w:hAnsi="Arial Narrow"/>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Pr="00F61723" w:rsidRDefault="00D9307C">
                    <w:pPr>
                      <w:pStyle w:val="Fuzeile"/>
                      <w:shd w:val="solid" w:color="FFFFFF" w:fill="FFFFFF"/>
                      <w:rPr>
                        <w:rFonts w:ascii="Arial Narrow" w:hAnsi="Arial Narrow"/>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sidRPr="00F61723">
                      <w:rPr>
                        <w:rFonts w:ascii="Arial Narrow" w:hAnsi="Arial Narrow"/>
                        <w:sz w:val="20"/>
                      </w:rPr>
                      <w:t>K</w:t>
                    </w:r>
                    <w:r w:rsidRPr="00F61723">
                      <w:rPr>
                        <w:rFonts w:ascii="Arial Narrow" w:hAnsi="Arial Narrow"/>
                        <w:sz w:val="20"/>
                      </w:rPr>
                      <w:t>ommunikation</w:t>
                    </w:r>
                  </w:p>
                  <w:p w:rsidR="00D9307C" w:rsidRDefault="00384DEF">
                    <w:pPr>
                      <w:pStyle w:val="Fuzeile"/>
                      <w:shd w:val="solid" w:color="FFFFFF" w:fill="FFFFFF"/>
                      <w:rPr>
                        <w:rFonts w:ascii="Arial Narrow" w:hAnsi="Arial Narrow"/>
                        <w:sz w:val="20"/>
                      </w:rPr>
                    </w:pPr>
                    <w:r w:rsidRPr="00F61723">
                      <w:rPr>
                        <w:rFonts w:ascii="Arial Narrow" w:hAnsi="Arial Narrow"/>
                        <w:sz w:val="20"/>
                      </w:rPr>
                      <w:t>Autor</w:t>
                    </w:r>
                    <w:r w:rsidR="00F83943" w:rsidRPr="00F61723">
                      <w:rPr>
                        <w:rFonts w:ascii="Arial Narrow" w:hAnsi="Arial Narrow"/>
                        <w:sz w:val="20"/>
                      </w:rPr>
                      <w:t>:</w:t>
                    </w:r>
                    <w:r w:rsidR="008A455F" w:rsidRPr="00F61723">
                      <w:rPr>
                        <w:rFonts w:ascii="Arial Narrow" w:hAnsi="Arial Narrow"/>
                        <w:sz w:val="20"/>
                      </w:rPr>
                      <w:t xml:space="preserve"> </w:t>
                    </w:r>
                    <w:r w:rsidR="005D03E0" w:rsidRPr="00F61723">
                      <w:rPr>
                        <w:rFonts w:ascii="Arial Narrow" w:hAnsi="Arial Narrow"/>
                        <w:sz w:val="20"/>
                      </w:rPr>
                      <w:t>Gabriele Tengler</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2C46CC" w:rsidRPr="00F61723">
                      <w:rPr>
                        <w:rFonts w:ascii="Arial Narrow" w:hAnsi="Arial Narrow"/>
                        <w:sz w:val="20"/>
                      </w:rPr>
                      <w:t>2</w:t>
                    </w:r>
                    <w:r w:rsidR="008A455F" w:rsidRPr="00F61723">
                      <w:rPr>
                        <w:rFonts w:ascii="Arial Narrow" w:hAnsi="Arial Narrow"/>
                        <w:sz w:val="20"/>
                      </w:rPr>
                      <w:t>1</w:t>
                    </w:r>
                    <w:r w:rsidR="005D03E0" w:rsidRPr="00F61723">
                      <w:rPr>
                        <w:rFonts w:ascii="Arial Narrow" w:hAnsi="Arial Narrow"/>
                        <w:sz w:val="20"/>
                      </w:rPr>
                      <w:t>51</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5D03E0" w:rsidRPr="00F61723">
                      <w:rPr>
                        <w:rFonts w:ascii="Arial Narrow" w:hAnsi="Arial Narrow"/>
                        <w:sz w:val="20"/>
                      </w:rPr>
                      <w:t>tengler</w:t>
                    </w:r>
                    <w:r w:rsidR="000742E3" w:rsidRPr="00F61723">
                      <w:rPr>
                        <w:rFonts w:ascii="Arial Narrow" w:hAnsi="Arial Narrow"/>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Pr>
        <w:rFonts w:ascii="Dutch" w:hAnsi="Dutch"/>
        <w:noProof/>
        <w:sz w:val="16"/>
      </w:rPr>
      <mc:AlternateContent>
        <mc:Choice Requires="wps">
          <w:drawing>
            <wp:anchor distT="0" distB="0" distL="114300" distR="114300" simplePos="0" relativeHeight="251658752"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DF" w:rsidRDefault="00A34CDF">
      <w:r>
        <w:separator/>
      </w:r>
    </w:p>
  </w:footnote>
  <w:footnote w:type="continuationSeparator" w:id="0">
    <w:p w:rsidR="00A34CDF" w:rsidRDefault="00A3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7513"/>
      <w:gridCol w:w="1559"/>
    </w:tblGrid>
    <w:tr w:rsidR="005D03E0" w:rsidRPr="005D03E0" w:rsidTr="00C70A5C">
      <w:trPr>
        <w:trHeight w:val="1272"/>
      </w:trPr>
      <w:tc>
        <w:tcPr>
          <w:tcW w:w="7513" w:type="dxa"/>
          <w:tcBorders>
            <w:bottom w:val="single" w:sz="4" w:space="0" w:color="auto"/>
          </w:tcBorders>
          <w:tcMar>
            <w:left w:w="0" w:type="dxa"/>
          </w:tcMar>
        </w:tcPr>
        <w:p w:rsidR="005D03E0" w:rsidRPr="005D03E0" w:rsidRDefault="005D03E0" w:rsidP="005116EB">
          <w:pPr>
            <w:tabs>
              <w:tab w:val="left" w:pos="1134"/>
            </w:tabs>
            <w:spacing w:after="20" w:line="260" w:lineRule="exact"/>
            <w:ind w:left="2268" w:hanging="2268"/>
            <w:rPr>
              <w:b/>
              <w:bCs/>
              <w:sz w:val="20"/>
            </w:rPr>
          </w:pPr>
          <w:r w:rsidRPr="005D03E0">
            <w:rPr>
              <w:b/>
              <w:bCs/>
              <w:color w:val="005D96"/>
              <w:sz w:val="24"/>
            </w:rPr>
            <w:t>Presseinformation</w:t>
          </w:r>
          <w:r w:rsidRPr="005D03E0">
            <w:rPr>
              <w:b/>
              <w:bCs/>
              <w:sz w:val="20"/>
            </w:rPr>
            <w:tab/>
            <w:t>20-</w:t>
          </w:r>
          <w:r>
            <w:rPr>
              <w:b/>
              <w:bCs/>
              <w:sz w:val="20"/>
            </w:rPr>
            <w:t>10</w:t>
          </w:r>
          <w:r w:rsidRPr="005D03E0">
            <w:rPr>
              <w:b/>
              <w:bCs/>
              <w:sz w:val="20"/>
            </w:rPr>
            <w:t>-</w:t>
          </w:r>
          <w:r>
            <w:rPr>
              <w:b/>
              <w:bCs/>
              <w:sz w:val="20"/>
            </w:rPr>
            <w:t>64</w:t>
          </w:r>
        </w:p>
        <w:p w:rsidR="005D03E0" w:rsidRPr="005D03E0" w:rsidRDefault="005116EB" w:rsidP="005116EB">
          <w:pPr>
            <w:suppressAutoHyphens/>
            <w:spacing w:before="20" w:line="200" w:lineRule="exact"/>
            <w:ind w:left="2268"/>
            <w:rPr>
              <w:b/>
              <w:bCs/>
              <w:sz w:val="20"/>
            </w:rPr>
          </w:pPr>
          <w:r w:rsidRPr="005116EB">
            <w:rPr>
              <w:b/>
              <w:bCs/>
              <w:sz w:val="20"/>
            </w:rPr>
            <w:t>Neue DIN 18073 für Rollläden, Markisen und sonstige Abschlüsse im Bauwesen</w:t>
          </w:r>
        </w:p>
        <w:p w:rsidR="005D03E0" w:rsidRPr="005D03E0" w:rsidRDefault="005D03E0" w:rsidP="005116EB">
          <w:pPr>
            <w:suppressAutoHyphens/>
            <w:spacing w:after="20" w:line="200" w:lineRule="exact"/>
            <w:ind w:left="2268"/>
            <w:rPr>
              <w:bCs/>
              <w:sz w:val="20"/>
            </w:rPr>
          </w:pPr>
          <w:r w:rsidRPr="005D03E0">
            <w:rPr>
              <w:bCs/>
              <w:sz w:val="20"/>
            </w:rPr>
            <w:t>Anforderungen an Luftdichtheit von Rollladenkästen auf Basis eines ift-Forschungsprojekts konkretisiert</w:t>
          </w:r>
        </w:p>
        <w:p w:rsidR="005D03E0" w:rsidRPr="005D03E0" w:rsidRDefault="005D03E0" w:rsidP="005D03E0">
          <w:pPr>
            <w:suppressAutoHyphens/>
            <w:spacing w:line="240" w:lineRule="auto"/>
            <w:jc w:val="right"/>
          </w:pPr>
          <w:r w:rsidRPr="005D03E0">
            <w:rPr>
              <w:sz w:val="20"/>
            </w:rPr>
            <w:t xml:space="preserve">Seite </w:t>
          </w:r>
          <w:r w:rsidRPr="005D03E0">
            <w:rPr>
              <w:sz w:val="20"/>
            </w:rPr>
            <w:fldChar w:fldCharType="begin"/>
          </w:r>
          <w:r w:rsidRPr="005D03E0">
            <w:rPr>
              <w:sz w:val="20"/>
            </w:rPr>
            <w:instrText xml:space="preserve"> PAGE  \* MERGEFORMAT </w:instrText>
          </w:r>
          <w:r w:rsidRPr="005D03E0">
            <w:rPr>
              <w:sz w:val="20"/>
            </w:rPr>
            <w:fldChar w:fldCharType="separate"/>
          </w:r>
          <w:r w:rsidR="001D55E5">
            <w:rPr>
              <w:noProof/>
              <w:sz w:val="20"/>
            </w:rPr>
            <w:t>2</w:t>
          </w:r>
          <w:r w:rsidRPr="005D03E0">
            <w:rPr>
              <w:sz w:val="20"/>
            </w:rPr>
            <w:fldChar w:fldCharType="end"/>
          </w:r>
          <w:r w:rsidRPr="005D03E0">
            <w:rPr>
              <w:sz w:val="20"/>
            </w:rPr>
            <w:t xml:space="preserve"> von </w:t>
          </w:r>
          <w:r w:rsidRPr="005D03E0">
            <w:rPr>
              <w:sz w:val="20"/>
            </w:rPr>
            <w:fldChar w:fldCharType="begin"/>
          </w:r>
          <w:r w:rsidRPr="005D03E0">
            <w:rPr>
              <w:sz w:val="20"/>
            </w:rPr>
            <w:instrText xml:space="preserve"> NUMPAGES  \* MERGEFORMAT </w:instrText>
          </w:r>
          <w:r w:rsidRPr="005D03E0">
            <w:rPr>
              <w:sz w:val="20"/>
            </w:rPr>
            <w:fldChar w:fldCharType="separate"/>
          </w:r>
          <w:r w:rsidR="001D55E5">
            <w:rPr>
              <w:noProof/>
              <w:sz w:val="20"/>
            </w:rPr>
            <w:t>5</w:t>
          </w:r>
          <w:r w:rsidRPr="005D03E0">
            <w:rPr>
              <w:sz w:val="20"/>
            </w:rPr>
            <w:fldChar w:fldCharType="end"/>
          </w:r>
        </w:p>
      </w:tc>
      <w:tc>
        <w:tcPr>
          <w:tcW w:w="1559" w:type="dxa"/>
          <w:tcBorders>
            <w:bottom w:val="nil"/>
          </w:tcBorders>
          <w:tcMar>
            <w:right w:w="0" w:type="dxa"/>
          </w:tcMar>
        </w:tcPr>
        <w:p w:rsidR="005D03E0" w:rsidRPr="005D03E0" w:rsidRDefault="00B77496" w:rsidP="005D03E0">
          <w:pPr>
            <w:suppressAutoHyphens/>
            <w:spacing w:line="240" w:lineRule="auto"/>
            <w:jc w:val="right"/>
          </w:pPr>
          <w:r>
            <w:rPr>
              <w:noProof/>
            </w:rPr>
            <w:drawing>
              <wp:inline distT="0" distB="0" distL="0" distR="0" wp14:anchorId="60B14C4C" wp14:editId="0CC8EBCF">
                <wp:extent cx="714375" cy="828675"/>
                <wp:effectExtent l="0" t="0" r="9525" b="9525"/>
                <wp:docPr id="7" name="Bild 7"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4375" cy="828675"/>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B77496">
    <w:pPr>
      <w:spacing w:line="240" w:lineRule="auto"/>
      <w:ind w:right="-1134"/>
      <w:rPr>
        <w:sz w:val="2"/>
      </w:rPr>
    </w:pPr>
    <w:r>
      <w:rPr>
        <w:noProof/>
      </w:rPr>
      <w:drawing>
        <wp:anchor distT="0" distB="0" distL="114300" distR="114300" simplePos="0" relativeHeight="251659776" behindDoc="1" locked="0" layoutInCell="1" allowOverlap="1">
          <wp:simplePos x="0" y="0"/>
          <wp:positionH relativeFrom="column">
            <wp:posOffset>5054600</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704"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iqKAIAAGE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680"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D790CDF"/>
    <w:multiLevelType w:val="hybridMultilevel"/>
    <w:tmpl w:val="73561034"/>
    <w:lvl w:ilvl="0" w:tplc="5956B58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01450EC"/>
    <w:multiLevelType w:val="singleLevel"/>
    <w:tmpl w:val="04070011"/>
    <w:lvl w:ilvl="0">
      <w:start w:val="1"/>
      <w:numFmt w:val="decimal"/>
      <w:lvlText w:val="%1)"/>
      <w:lvlJc w:val="left"/>
      <w:pPr>
        <w:tabs>
          <w:tab w:val="num" w:pos="360"/>
        </w:tabs>
        <w:ind w:left="360" w:hanging="360"/>
      </w:pPr>
    </w:lvl>
  </w:abstractNum>
  <w:abstractNum w:abstractNumId="1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8543247"/>
    <w:multiLevelType w:val="singleLevel"/>
    <w:tmpl w:val="13364CEE"/>
    <w:lvl w:ilvl="0">
      <w:start w:val="1"/>
      <w:numFmt w:val="decimal"/>
      <w:lvlText w:val="[%1]"/>
      <w:legacy w:legacy="1" w:legacySpace="0" w:legacyIndent="340"/>
      <w:lvlJc w:val="left"/>
      <w:pPr>
        <w:ind w:left="340" w:hanging="340"/>
      </w:pPr>
    </w:lvl>
  </w:abstractNum>
  <w:abstractNum w:abstractNumId="15">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8">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9">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9"/>
  </w:num>
  <w:num w:numId="6">
    <w:abstractNumId w:val="13"/>
  </w:num>
  <w:num w:numId="7">
    <w:abstractNumId w:val="8"/>
  </w:num>
  <w:num w:numId="8">
    <w:abstractNumId w:val="12"/>
  </w:num>
  <w:num w:numId="9">
    <w:abstractNumId w:val="6"/>
  </w:num>
  <w:num w:numId="10">
    <w:abstractNumId w:val="18"/>
  </w:num>
  <w:num w:numId="11">
    <w:abstractNumId w:val="25"/>
  </w:num>
  <w:num w:numId="12">
    <w:abstractNumId w:val="26"/>
  </w:num>
  <w:num w:numId="13">
    <w:abstractNumId w:val="3"/>
  </w:num>
  <w:num w:numId="14">
    <w:abstractNumId w:val="28"/>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1"/>
  </w:num>
  <w:num w:numId="19">
    <w:abstractNumId w:val="19"/>
  </w:num>
  <w:num w:numId="20">
    <w:abstractNumId w:val="16"/>
  </w:num>
  <w:num w:numId="21">
    <w:abstractNumId w:val="22"/>
  </w:num>
  <w:num w:numId="22">
    <w:abstractNumId w:val="27"/>
  </w:num>
  <w:num w:numId="23">
    <w:abstractNumId w:val="9"/>
  </w:num>
  <w:num w:numId="24">
    <w:abstractNumId w:val="2"/>
  </w:num>
  <w:num w:numId="25">
    <w:abstractNumId w:val="11"/>
  </w:num>
  <w:num w:numId="26">
    <w:abstractNumId w:val="17"/>
  </w:num>
  <w:num w:numId="27">
    <w:abstractNumId w:val="24"/>
  </w:num>
  <w:num w:numId="28">
    <w:abstractNumId w:val="10"/>
  </w:num>
  <w:num w:numId="29">
    <w:abstractNumId w:val="15"/>
  </w:num>
  <w:num w:numId="30">
    <w:abstractNumId w:val="29"/>
  </w:num>
  <w:num w:numId="31">
    <w:abstractNumId w:val="20"/>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35D55"/>
    <w:rsid w:val="00036D0E"/>
    <w:rsid w:val="00040AEB"/>
    <w:rsid w:val="000540DA"/>
    <w:rsid w:val="00066788"/>
    <w:rsid w:val="000742E3"/>
    <w:rsid w:val="00076058"/>
    <w:rsid w:val="00080507"/>
    <w:rsid w:val="00085F60"/>
    <w:rsid w:val="000A23E3"/>
    <w:rsid w:val="000B2C9D"/>
    <w:rsid w:val="000B5C33"/>
    <w:rsid w:val="000C00AC"/>
    <w:rsid w:val="000C6E60"/>
    <w:rsid w:val="000D1E88"/>
    <w:rsid w:val="000D2CB5"/>
    <w:rsid w:val="000E17E2"/>
    <w:rsid w:val="000E390E"/>
    <w:rsid w:val="000E47F0"/>
    <w:rsid w:val="000F0509"/>
    <w:rsid w:val="000F3C05"/>
    <w:rsid w:val="000F40BF"/>
    <w:rsid w:val="000F5DB8"/>
    <w:rsid w:val="00117DC5"/>
    <w:rsid w:val="00122F47"/>
    <w:rsid w:val="0013421F"/>
    <w:rsid w:val="001437C5"/>
    <w:rsid w:val="001505A1"/>
    <w:rsid w:val="0016501E"/>
    <w:rsid w:val="001677A6"/>
    <w:rsid w:val="00192BC8"/>
    <w:rsid w:val="001A16DA"/>
    <w:rsid w:val="001A46CE"/>
    <w:rsid w:val="001B46CF"/>
    <w:rsid w:val="001B718E"/>
    <w:rsid w:val="001C554E"/>
    <w:rsid w:val="001D39B9"/>
    <w:rsid w:val="001D55E5"/>
    <w:rsid w:val="001E6D2D"/>
    <w:rsid w:val="0020458E"/>
    <w:rsid w:val="00210F8F"/>
    <w:rsid w:val="00215A42"/>
    <w:rsid w:val="00215D63"/>
    <w:rsid w:val="0021656E"/>
    <w:rsid w:val="00246767"/>
    <w:rsid w:val="00264EA8"/>
    <w:rsid w:val="00270F58"/>
    <w:rsid w:val="0027293A"/>
    <w:rsid w:val="00275906"/>
    <w:rsid w:val="00284F59"/>
    <w:rsid w:val="00293B11"/>
    <w:rsid w:val="002943F4"/>
    <w:rsid w:val="002972B8"/>
    <w:rsid w:val="002A0045"/>
    <w:rsid w:val="002A1521"/>
    <w:rsid w:val="002A4F84"/>
    <w:rsid w:val="002A502F"/>
    <w:rsid w:val="002A522A"/>
    <w:rsid w:val="002B2596"/>
    <w:rsid w:val="002B3822"/>
    <w:rsid w:val="002B6BE7"/>
    <w:rsid w:val="002B70A9"/>
    <w:rsid w:val="002C46CC"/>
    <w:rsid w:val="002D34ED"/>
    <w:rsid w:val="002F7796"/>
    <w:rsid w:val="00310BEF"/>
    <w:rsid w:val="00340219"/>
    <w:rsid w:val="00351BE3"/>
    <w:rsid w:val="00354674"/>
    <w:rsid w:val="003558CD"/>
    <w:rsid w:val="003566AB"/>
    <w:rsid w:val="0036778E"/>
    <w:rsid w:val="00371F5A"/>
    <w:rsid w:val="003743FC"/>
    <w:rsid w:val="00374D10"/>
    <w:rsid w:val="00384DEF"/>
    <w:rsid w:val="003960D2"/>
    <w:rsid w:val="003A115C"/>
    <w:rsid w:val="003A25BC"/>
    <w:rsid w:val="003B23D3"/>
    <w:rsid w:val="003C792F"/>
    <w:rsid w:val="003C7FE5"/>
    <w:rsid w:val="003D5A55"/>
    <w:rsid w:val="003E4ACE"/>
    <w:rsid w:val="003E7A1B"/>
    <w:rsid w:val="003F1AD9"/>
    <w:rsid w:val="00433470"/>
    <w:rsid w:val="004505DE"/>
    <w:rsid w:val="00450FEF"/>
    <w:rsid w:val="00462594"/>
    <w:rsid w:val="00485D18"/>
    <w:rsid w:val="00490090"/>
    <w:rsid w:val="00490B2E"/>
    <w:rsid w:val="004954D9"/>
    <w:rsid w:val="004B349C"/>
    <w:rsid w:val="004D228D"/>
    <w:rsid w:val="004D29E1"/>
    <w:rsid w:val="004D6096"/>
    <w:rsid w:val="004D6B7B"/>
    <w:rsid w:val="004E16F7"/>
    <w:rsid w:val="004F45E1"/>
    <w:rsid w:val="00506105"/>
    <w:rsid w:val="005069FE"/>
    <w:rsid w:val="0050747C"/>
    <w:rsid w:val="005116EB"/>
    <w:rsid w:val="00514BFF"/>
    <w:rsid w:val="00514FB2"/>
    <w:rsid w:val="005213E0"/>
    <w:rsid w:val="005237BF"/>
    <w:rsid w:val="005238A8"/>
    <w:rsid w:val="00524E32"/>
    <w:rsid w:val="00535C98"/>
    <w:rsid w:val="00545BDF"/>
    <w:rsid w:val="00563523"/>
    <w:rsid w:val="00570265"/>
    <w:rsid w:val="00570602"/>
    <w:rsid w:val="005811D9"/>
    <w:rsid w:val="00597F95"/>
    <w:rsid w:val="005A0AF9"/>
    <w:rsid w:val="005A42F7"/>
    <w:rsid w:val="005B6101"/>
    <w:rsid w:val="005C1CDC"/>
    <w:rsid w:val="005D03E0"/>
    <w:rsid w:val="005D4A5D"/>
    <w:rsid w:val="005E009D"/>
    <w:rsid w:val="005E1E1A"/>
    <w:rsid w:val="005E483B"/>
    <w:rsid w:val="006014DC"/>
    <w:rsid w:val="00605CBF"/>
    <w:rsid w:val="00630F57"/>
    <w:rsid w:val="0063188B"/>
    <w:rsid w:val="00640FC0"/>
    <w:rsid w:val="0064252D"/>
    <w:rsid w:val="0064731C"/>
    <w:rsid w:val="00661EAD"/>
    <w:rsid w:val="00670B93"/>
    <w:rsid w:val="00674DD2"/>
    <w:rsid w:val="00675CAB"/>
    <w:rsid w:val="006B04DC"/>
    <w:rsid w:val="006C61F8"/>
    <w:rsid w:val="006D050F"/>
    <w:rsid w:val="006D0AB0"/>
    <w:rsid w:val="006D328D"/>
    <w:rsid w:val="006E73E5"/>
    <w:rsid w:val="006E7D0F"/>
    <w:rsid w:val="006F008B"/>
    <w:rsid w:val="006F0A59"/>
    <w:rsid w:val="006F410F"/>
    <w:rsid w:val="006F78E9"/>
    <w:rsid w:val="007001BC"/>
    <w:rsid w:val="00702550"/>
    <w:rsid w:val="00703B3E"/>
    <w:rsid w:val="0072535F"/>
    <w:rsid w:val="0073427A"/>
    <w:rsid w:val="00736B72"/>
    <w:rsid w:val="00764222"/>
    <w:rsid w:val="00764ED9"/>
    <w:rsid w:val="0076676E"/>
    <w:rsid w:val="007803FF"/>
    <w:rsid w:val="00781C98"/>
    <w:rsid w:val="00790C19"/>
    <w:rsid w:val="007B0CE8"/>
    <w:rsid w:val="007B44B6"/>
    <w:rsid w:val="007B7E2E"/>
    <w:rsid w:val="007C17E8"/>
    <w:rsid w:val="007E0DEC"/>
    <w:rsid w:val="007E4AC5"/>
    <w:rsid w:val="007E5555"/>
    <w:rsid w:val="007F10C9"/>
    <w:rsid w:val="007F38A5"/>
    <w:rsid w:val="008161E3"/>
    <w:rsid w:val="00836A6B"/>
    <w:rsid w:val="00846452"/>
    <w:rsid w:val="00851151"/>
    <w:rsid w:val="00873629"/>
    <w:rsid w:val="00875E05"/>
    <w:rsid w:val="00876D3F"/>
    <w:rsid w:val="00881002"/>
    <w:rsid w:val="0088223D"/>
    <w:rsid w:val="008A19B2"/>
    <w:rsid w:val="008A455F"/>
    <w:rsid w:val="008A6632"/>
    <w:rsid w:val="008B309D"/>
    <w:rsid w:val="008C05E5"/>
    <w:rsid w:val="008D1924"/>
    <w:rsid w:val="008D5BFA"/>
    <w:rsid w:val="008E1DB0"/>
    <w:rsid w:val="008E5A76"/>
    <w:rsid w:val="008F197C"/>
    <w:rsid w:val="00904E71"/>
    <w:rsid w:val="00905EA6"/>
    <w:rsid w:val="00913AEA"/>
    <w:rsid w:val="00915EB4"/>
    <w:rsid w:val="009272EC"/>
    <w:rsid w:val="00936287"/>
    <w:rsid w:val="009373AA"/>
    <w:rsid w:val="00943569"/>
    <w:rsid w:val="0095289D"/>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38C4"/>
    <w:rsid w:val="00A156D9"/>
    <w:rsid w:val="00A24879"/>
    <w:rsid w:val="00A34CDF"/>
    <w:rsid w:val="00A435E8"/>
    <w:rsid w:val="00A51CE3"/>
    <w:rsid w:val="00A51D93"/>
    <w:rsid w:val="00A53FFF"/>
    <w:rsid w:val="00A60912"/>
    <w:rsid w:val="00A61B79"/>
    <w:rsid w:val="00A61EED"/>
    <w:rsid w:val="00A6682D"/>
    <w:rsid w:val="00A87523"/>
    <w:rsid w:val="00A92A90"/>
    <w:rsid w:val="00AB5C71"/>
    <w:rsid w:val="00AB6C9C"/>
    <w:rsid w:val="00AE212C"/>
    <w:rsid w:val="00AE57B8"/>
    <w:rsid w:val="00AE7CDF"/>
    <w:rsid w:val="00AF7A50"/>
    <w:rsid w:val="00B257C7"/>
    <w:rsid w:val="00B37D93"/>
    <w:rsid w:val="00B464C4"/>
    <w:rsid w:val="00B60F58"/>
    <w:rsid w:val="00B63AC8"/>
    <w:rsid w:val="00B77496"/>
    <w:rsid w:val="00B9598F"/>
    <w:rsid w:val="00BA6E7D"/>
    <w:rsid w:val="00BB056E"/>
    <w:rsid w:val="00BC32B7"/>
    <w:rsid w:val="00BC794B"/>
    <w:rsid w:val="00BE0C94"/>
    <w:rsid w:val="00BE4D84"/>
    <w:rsid w:val="00BF4AA3"/>
    <w:rsid w:val="00C24366"/>
    <w:rsid w:val="00C27FF4"/>
    <w:rsid w:val="00C3375E"/>
    <w:rsid w:val="00C3721D"/>
    <w:rsid w:val="00C40944"/>
    <w:rsid w:val="00C40ED1"/>
    <w:rsid w:val="00C42E26"/>
    <w:rsid w:val="00C65134"/>
    <w:rsid w:val="00C70A5C"/>
    <w:rsid w:val="00C717FC"/>
    <w:rsid w:val="00C72F09"/>
    <w:rsid w:val="00C76F70"/>
    <w:rsid w:val="00C807A7"/>
    <w:rsid w:val="00C82D9F"/>
    <w:rsid w:val="00C86960"/>
    <w:rsid w:val="00C86DF2"/>
    <w:rsid w:val="00C87163"/>
    <w:rsid w:val="00C925A5"/>
    <w:rsid w:val="00C962A6"/>
    <w:rsid w:val="00C97AE0"/>
    <w:rsid w:val="00CC039B"/>
    <w:rsid w:val="00CC382E"/>
    <w:rsid w:val="00CC6798"/>
    <w:rsid w:val="00CD0D2C"/>
    <w:rsid w:val="00CD4C5E"/>
    <w:rsid w:val="00CE0E74"/>
    <w:rsid w:val="00CE2B3F"/>
    <w:rsid w:val="00CE4015"/>
    <w:rsid w:val="00CE51D1"/>
    <w:rsid w:val="00CF6B64"/>
    <w:rsid w:val="00D106BD"/>
    <w:rsid w:val="00D14446"/>
    <w:rsid w:val="00D156B9"/>
    <w:rsid w:val="00D158C4"/>
    <w:rsid w:val="00D25C9B"/>
    <w:rsid w:val="00D33C0E"/>
    <w:rsid w:val="00D34202"/>
    <w:rsid w:val="00D40154"/>
    <w:rsid w:val="00D40686"/>
    <w:rsid w:val="00D62E1E"/>
    <w:rsid w:val="00D66990"/>
    <w:rsid w:val="00D70FFD"/>
    <w:rsid w:val="00D73EFE"/>
    <w:rsid w:val="00D76BA4"/>
    <w:rsid w:val="00D805F8"/>
    <w:rsid w:val="00D8427C"/>
    <w:rsid w:val="00D85937"/>
    <w:rsid w:val="00D87572"/>
    <w:rsid w:val="00D9307C"/>
    <w:rsid w:val="00DA4251"/>
    <w:rsid w:val="00DD0326"/>
    <w:rsid w:val="00DD25D5"/>
    <w:rsid w:val="00DE3310"/>
    <w:rsid w:val="00DE34F1"/>
    <w:rsid w:val="00DE7137"/>
    <w:rsid w:val="00DF7054"/>
    <w:rsid w:val="00E035E3"/>
    <w:rsid w:val="00E069EA"/>
    <w:rsid w:val="00E364DE"/>
    <w:rsid w:val="00E37239"/>
    <w:rsid w:val="00E373BB"/>
    <w:rsid w:val="00E52607"/>
    <w:rsid w:val="00E646C4"/>
    <w:rsid w:val="00E65CE3"/>
    <w:rsid w:val="00E7669C"/>
    <w:rsid w:val="00E76854"/>
    <w:rsid w:val="00E92703"/>
    <w:rsid w:val="00EA063F"/>
    <w:rsid w:val="00EC6F75"/>
    <w:rsid w:val="00EF3BD8"/>
    <w:rsid w:val="00F06EF2"/>
    <w:rsid w:val="00F108E8"/>
    <w:rsid w:val="00F21EFD"/>
    <w:rsid w:val="00F26338"/>
    <w:rsid w:val="00F41E53"/>
    <w:rsid w:val="00F53053"/>
    <w:rsid w:val="00F57403"/>
    <w:rsid w:val="00F60CE5"/>
    <w:rsid w:val="00F61723"/>
    <w:rsid w:val="00F750F0"/>
    <w:rsid w:val="00F83943"/>
    <w:rsid w:val="00F83E58"/>
    <w:rsid w:val="00F84A2A"/>
    <w:rsid w:val="00F85F60"/>
    <w:rsid w:val="00F9472C"/>
    <w:rsid w:val="00F965D2"/>
    <w:rsid w:val="00FC6B69"/>
    <w:rsid w:val="00FD1873"/>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paragraph" w:customStyle="1" w:styleId="09Literatur">
    <w:name w:val="09Literatur"/>
    <w:basedOn w:val="Standard"/>
    <w:rsid w:val="00354674"/>
    <w:pPr>
      <w:keepLines/>
      <w:suppressAutoHyphens/>
      <w:spacing w:after="120" w:line="220" w:lineRule="exact"/>
      <w:ind w:left="425" w:hanging="425"/>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paragraph" w:customStyle="1" w:styleId="09Literatur">
    <w:name w:val="09Literatur"/>
    <w:basedOn w:val="Standard"/>
    <w:rsid w:val="00354674"/>
    <w:pPr>
      <w:keepLines/>
      <w:suppressAutoHyphens/>
      <w:spacing w:after="120" w:line="220" w:lineRule="exact"/>
      <w:ind w:left="425" w:hanging="425"/>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30528?_110_INSTANCE_adV8w7NVaPpR_redirect=https%3A%2F%2Fwww.ift-rosenheim.de%2Fbildarchiv%2F-%2Fdocument_library_display%2FadV8w7NVaPpR%2Fview%2F1754987%3F_110_INSTANCE_adV8w7NVaPpR_keywords%3D%26_110_INSTANCE_adV8w7NVaPpR_topLink%3Dhome%26_110_INSTANCE_adV8w7NVaPpR_advancedSearch%3Dfalse%26p_r_p_564233524_resetCur%3Dfalse%26_110_INSTANCE_adV8w7NVaPpR_andOperator%3Dtrue%26_110_INSTANCE_adV8w7NVaPpR_delta1%3D20%26_110_INSTANCE_adV8w7NVaPpR_cur1%3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6741</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Tengler Gaby</cp:lastModifiedBy>
  <cp:revision>18</cp:revision>
  <cp:lastPrinted>2020-01-20T12:04:00Z</cp:lastPrinted>
  <dcterms:created xsi:type="dcterms:W3CDTF">2020-10-26T12:28:00Z</dcterms:created>
  <dcterms:modified xsi:type="dcterms:W3CDTF">2020-10-29T08:09:00Z</dcterms:modified>
</cp:coreProperties>
</file>