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EC27EB">
      <w:pPr>
        <w:pStyle w:val="11Flatter-re-7"/>
        <w:widowControl w:val="0"/>
      </w:pPr>
    </w:p>
    <w:p w:rsidR="00D9307C" w:rsidRDefault="00D9307C" w:rsidP="00EC27EB">
      <w:pPr>
        <w:pStyle w:val="frPM1810"/>
        <w:widowControl w:val="0"/>
        <w:jc w:val="right"/>
        <w:rPr>
          <w:b w:val="0"/>
          <w:sz w:val="22"/>
        </w:rPr>
      </w:pPr>
      <w:r w:rsidRPr="00702550">
        <w:rPr>
          <w:color w:val="005D96"/>
        </w:rPr>
        <w:t>PRESSEINFORMATION</w:t>
      </w:r>
      <w:r w:rsidR="00215D63">
        <w:rPr>
          <w:b w:val="0"/>
          <w:sz w:val="22"/>
        </w:rPr>
        <w:tab/>
      </w:r>
      <w:r w:rsidR="006D050F">
        <w:rPr>
          <w:b w:val="0"/>
          <w:sz w:val="22"/>
        </w:rPr>
        <w:t>20</w:t>
      </w:r>
      <w:r>
        <w:rPr>
          <w:b w:val="0"/>
          <w:sz w:val="22"/>
        </w:rPr>
        <w:t>-</w:t>
      </w:r>
      <w:r w:rsidR="003E2A18">
        <w:rPr>
          <w:b w:val="0"/>
          <w:sz w:val="22"/>
        </w:rPr>
        <w:t>10</w:t>
      </w:r>
      <w:r w:rsidR="00DD0326">
        <w:rPr>
          <w:b w:val="0"/>
          <w:sz w:val="22"/>
        </w:rPr>
        <w:t>-</w:t>
      </w:r>
      <w:r w:rsidR="003E2A18">
        <w:rPr>
          <w:b w:val="0"/>
          <w:sz w:val="22"/>
        </w:rPr>
        <w:t>5</w:t>
      </w:r>
      <w:r w:rsidR="0072083C">
        <w:rPr>
          <w:b w:val="0"/>
          <w:sz w:val="22"/>
        </w:rPr>
        <w:t>8</w:t>
      </w:r>
    </w:p>
    <w:p w:rsidR="00D9307C" w:rsidRPr="00E373BB" w:rsidRDefault="00D9307C" w:rsidP="00EC27EB">
      <w:pPr>
        <w:pStyle w:val="frPM1810"/>
        <w:widowControl w:val="0"/>
        <w:jc w:val="right"/>
        <w:rPr>
          <w:b w:val="0"/>
          <w:bCs/>
          <w:sz w:val="22"/>
        </w:rPr>
      </w:pPr>
      <w:r>
        <w:tab/>
      </w:r>
      <w:r>
        <w:rPr>
          <w:b w:val="0"/>
          <w:bCs/>
          <w:sz w:val="22"/>
        </w:rPr>
        <w:t xml:space="preserve">vom </w:t>
      </w:r>
      <w:r w:rsidR="003E2A18">
        <w:rPr>
          <w:b w:val="0"/>
          <w:bCs/>
          <w:sz w:val="22"/>
        </w:rPr>
        <w:t>7</w:t>
      </w:r>
      <w:r w:rsidR="00DD0326">
        <w:rPr>
          <w:b w:val="0"/>
          <w:bCs/>
          <w:sz w:val="22"/>
        </w:rPr>
        <w:t>.</w:t>
      </w:r>
      <w:r w:rsidR="008A455F">
        <w:rPr>
          <w:b w:val="0"/>
          <w:bCs/>
          <w:sz w:val="22"/>
        </w:rPr>
        <w:t xml:space="preserve"> </w:t>
      </w:r>
      <w:r w:rsidR="003E2A18">
        <w:rPr>
          <w:b w:val="0"/>
          <w:bCs/>
          <w:sz w:val="22"/>
        </w:rPr>
        <w:t>Oktober</w:t>
      </w:r>
      <w:r w:rsidRPr="00E373BB">
        <w:rPr>
          <w:b w:val="0"/>
          <w:bCs/>
          <w:sz w:val="22"/>
        </w:rPr>
        <w:t xml:space="preserve"> </w:t>
      </w:r>
      <w:r w:rsidR="00C97AE0">
        <w:rPr>
          <w:b w:val="0"/>
          <w:bCs/>
          <w:sz w:val="22"/>
        </w:rPr>
        <w:t>20</w:t>
      </w:r>
      <w:r w:rsidR="006D050F">
        <w:rPr>
          <w:b w:val="0"/>
          <w:bCs/>
          <w:sz w:val="22"/>
        </w:rPr>
        <w:t>20</w:t>
      </w:r>
    </w:p>
    <w:p w:rsidR="00D9307C" w:rsidRPr="00E373BB" w:rsidRDefault="00D9307C" w:rsidP="00EC27EB">
      <w:pPr>
        <w:pStyle w:val="11Flatter-re-7"/>
        <w:widowControl w:val="0"/>
        <w:spacing w:line="240" w:lineRule="exact"/>
      </w:pPr>
    </w:p>
    <w:p w:rsidR="00D9307C" w:rsidRPr="00E373BB" w:rsidRDefault="00D9307C" w:rsidP="00EC27EB">
      <w:pPr>
        <w:pStyle w:val="06"/>
        <w:widowControl w:val="0"/>
      </w:pPr>
    </w:p>
    <w:p w:rsidR="00D9307C" w:rsidRPr="0063188B" w:rsidRDefault="0067108B" w:rsidP="00EC27EB">
      <w:pPr>
        <w:pStyle w:val="berschrift1"/>
        <w:widowControl w:val="0"/>
        <w:suppressAutoHyphens w:val="0"/>
        <w:ind w:right="3117"/>
      </w:pPr>
      <w:r>
        <w:rPr>
          <w:noProof/>
        </w:rPr>
        <mc:AlternateContent>
          <mc:Choice Requires="wps">
            <w:drawing>
              <wp:anchor distT="0" distB="0" distL="114300" distR="114300" simplePos="0" relativeHeight="251657728" behindDoc="0" locked="0" layoutInCell="1" allowOverlap="1">
                <wp:simplePos x="0" y="0"/>
                <wp:positionH relativeFrom="column">
                  <wp:posOffset>3987214</wp:posOffset>
                </wp:positionH>
                <wp:positionV relativeFrom="paragraph">
                  <wp:posOffset>54610</wp:posOffset>
                </wp:positionV>
                <wp:extent cx="2340000" cy="3671668"/>
                <wp:effectExtent l="0" t="0" r="3175" b="508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3671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1525B5" w:rsidP="0073427A">
                            <w:pPr>
                              <w:pStyle w:val="Bild"/>
                            </w:pPr>
                            <w:r>
                              <w:rPr>
                                <w:noProof/>
                              </w:rPr>
                              <w:drawing>
                                <wp:inline distT="0" distB="0" distL="0" distR="0" wp14:anchorId="51DD7435" wp14:editId="37C001E7">
                                  <wp:extent cx="1728000" cy="2445793"/>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1_Titelseite_FB_Schall_Panee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2445793"/>
                                          </a:xfrm>
                                          <a:prstGeom prst="rect">
                                            <a:avLst/>
                                          </a:prstGeom>
                                        </pic:spPr>
                                      </pic:pic>
                                    </a:graphicData>
                                  </a:graphic>
                                </wp:inline>
                              </w:drawing>
                            </w:r>
                            <w:bookmarkStart w:id="0" w:name="_GoBack"/>
                            <w:bookmarkEnd w:id="0"/>
                          </w:p>
                          <w:p w:rsidR="00D9307C" w:rsidRPr="00F53053" w:rsidRDefault="00340219" w:rsidP="006D328D">
                            <w:pPr>
                              <w:spacing w:before="80" w:line="240" w:lineRule="exact"/>
                              <w:rPr>
                                <w:b/>
                                <w:bCs/>
                                <w:sz w:val="20"/>
                              </w:rPr>
                            </w:pPr>
                            <w:r w:rsidRPr="00843223">
                              <w:rPr>
                                <w:b/>
                                <w:bCs/>
                                <w:sz w:val="20"/>
                              </w:rPr>
                              <w:t>Bild 1</w:t>
                            </w:r>
                            <w:r>
                              <w:rPr>
                                <w:b/>
                                <w:bCs/>
                                <w:sz w:val="20"/>
                              </w:rPr>
                              <w:br/>
                            </w:r>
                            <w:r w:rsidR="001525B5" w:rsidRPr="001525B5">
                              <w:rPr>
                                <w:bCs/>
                                <w:sz w:val="20"/>
                              </w:rPr>
                              <w:t>Titelseite des ift-Forschungsberichts „Erarbeitung eines Bauteilkatalogs zur Ermittlung der Luftschalldämmung von opaken Ausfachungen“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3.95pt;margin-top:4.3pt;width:184.25pt;height:2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ADhgIAABEFAAAOAAAAZHJzL2Uyb0RvYy54bWysVNmO2yAUfa/Uf0C8Z7yMs9gaZzRLU1Wa&#10;LtJMP4AAjlExUCCxp1X/vRecZJJWlaqqfsAsl3OXcy5X10Mn0Y5bJ7SqcXaRYsQV1UyoTY0/P60m&#10;C4ycJ4oRqRWv8TN3+Hr5+tVVbyqe61ZLxi0CEOWq3tS49d5USeJoyzviLrThCg4bbTviYWk3CbOk&#10;B/ROJnmazpJeW2asptw52L0fD/Ey4jcNp/5j0zjukawxxObjaOO4DmOyvCLVxhLTCroPg/xDFB0R&#10;Cpweoe6JJ2hrxW9QnaBWO934C6q7RDeNoDzmANlk6S/ZPLbE8JgLFMeZY5nc/4OlH3afLBKsxlOM&#10;FOmAoic+eHSrB5RdhvL0xlVg9WjAzg+wDzTHVJ150PSLQ0rftURt+I21um85YRBeFm4mJ1dHHBdA&#10;1v17zcAP2XodgYbGdqF2UA0E6EDT85GaEAuFzfyySOHDiMLZ5WyezWaL6INUh+vGOv+W6w6FSY0t&#10;cB/hye7B+RAOqQ4mwZvTUrCVkDIu7GZ9Jy3aEdDJKn579DMzqYKx0uHaiDjuQJTgI5yFeCPv38ss&#10;L9LbvJysZov5pFgV00k5TxeTNCtvy1lalMX96kcIMCuqVjDG1YNQ/KDBrPg7jvfdMKonqhD1NS6n&#10;+XTk6I9JhmpCPccszpLshIeWlKKr8eJoRKrA7BvF4AKpPBFynCfn4ccqQw0O/1iVqINA/SgCP6wH&#10;QAniWGv2DIqwGvgCbuEdgUmr7TeMeujJGruvW2I5RvKdAlWVWVGEJo6LYjrPYWFPT9anJ0RRgKqx&#10;x2ic3vmx8bfGik0LnkYdK30DSmxE1MhLVHv9Qt/FZPZvRGjs03W0ennJlj8BAAD//wMAUEsDBBQA&#10;BgAIAAAAIQAe9K0t3gAAAAkBAAAPAAAAZHJzL2Rvd25yZXYueG1sTI/NTsMwEITvSLyDtUhcEHWo&#10;WueHbCpAAnFt6QNsYjeJiNdR7Dbp22NOcBzNaOabcrfYQVzM5HvHCE+rBIThxumeW4Tj1/tjBsIH&#10;Yk2DY4NwNR521e1NSYV2M+/N5RBaEUvYF4TQhTAWUvqmM5b8yo2Go3dyk6UQ5dRKPdEcy+0g10mi&#10;pKWe40JHo3nrTPN9OFuE0+f8sM3n+iMc0/1GvVKf1u6KeH+3vDyDCGYJf2H4xY/oUEWm2p1ZezEg&#10;qHWaxyhCpkBEP8/VBkSNsM1UBrIq5f8H1Q8AAAD//wMAUEsBAi0AFAAGAAgAAAAhALaDOJL+AAAA&#10;4QEAABMAAAAAAAAAAAAAAAAAAAAAAFtDb250ZW50X1R5cGVzXS54bWxQSwECLQAUAAYACAAAACEA&#10;OP0h/9YAAACUAQAACwAAAAAAAAAAAAAAAAAvAQAAX3JlbHMvLnJlbHNQSwECLQAUAAYACAAAACEA&#10;+CVwA4YCAAARBQAADgAAAAAAAAAAAAAAAAAuAgAAZHJzL2Uyb0RvYy54bWxQSwECLQAUAAYACAAA&#10;ACEAHvStLd4AAAAJAQAADwAAAAAAAAAAAAAAAADgBAAAZHJzL2Rvd25yZXYueG1sUEsFBgAAAAAE&#10;AAQA8wAAAOsFAAAAAA==&#10;" stroked="f">
                <v:textbox>
                  <w:txbxContent>
                    <w:p w:rsidR="00D9307C" w:rsidRPr="005A0AF9" w:rsidRDefault="001525B5" w:rsidP="0073427A">
                      <w:pPr>
                        <w:pStyle w:val="Bild"/>
                      </w:pPr>
                      <w:r>
                        <w:rPr>
                          <w:noProof/>
                        </w:rPr>
                        <w:drawing>
                          <wp:inline distT="0" distB="0" distL="0" distR="0" wp14:anchorId="51DD7435" wp14:editId="37C001E7">
                            <wp:extent cx="1728000" cy="2445793"/>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1_Titelseite_FB_Schall_Panee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2445793"/>
                                    </a:xfrm>
                                    <a:prstGeom prst="rect">
                                      <a:avLst/>
                                    </a:prstGeom>
                                  </pic:spPr>
                                </pic:pic>
                              </a:graphicData>
                            </a:graphic>
                          </wp:inline>
                        </w:drawing>
                      </w:r>
                      <w:bookmarkStart w:id="1" w:name="_GoBack"/>
                      <w:bookmarkEnd w:id="1"/>
                    </w:p>
                    <w:p w:rsidR="00D9307C" w:rsidRPr="00F53053" w:rsidRDefault="00340219" w:rsidP="006D328D">
                      <w:pPr>
                        <w:spacing w:before="80" w:line="240" w:lineRule="exact"/>
                        <w:rPr>
                          <w:b/>
                          <w:bCs/>
                          <w:sz w:val="20"/>
                        </w:rPr>
                      </w:pPr>
                      <w:r w:rsidRPr="00843223">
                        <w:rPr>
                          <w:b/>
                          <w:bCs/>
                          <w:sz w:val="20"/>
                        </w:rPr>
                        <w:t>Bild 1</w:t>
                      </w:r>
                      <w:r>
                        <w:rPr>
                          <w:b/>
                          <w:bCs/>
                          <w:sz w:val="20"/>
                        </w:rPr>
                        <w:br/>
                      </w:r>
                      <w:r w:rsidR="001525B5" w:rsidRPr="001525B5">
                        <w:rPr>
                          <w:bCs/>
                          <w:sz w:val="20"/>
                        </w:rPr>
                        <w:t>Titelseite des ift-Forschungsberichts „Erarbeitung eines Bauteilkatalogs zur Ermittlung der Luftschalldämmung von opaken Ausfachungen“</w:t>
                      </w:r>
                    </w:p>
                  </w:txbxContent>
                </v:textbox>
              </v:shape>
            </w:pict>
          </mc:Fallback>
        </mc:AlternateContent>
      </w:r>
      <w:r w:rsidR="00EC27EB" w:rsidRPr="00EC27EB">
        <w:t xml:space="preserve">Bauteilkatalog </w:t>
      </w:r>
      <w:r w:rsidR="00EC27EB">
        <w:t>für Luft</w:t>
      </w:r>
      <w:r w:rsidR="00EC27EB" w:rsidRPr="00EC27EB">
        <w:t>schall</w:t>
      </w:r>
      <w:r w:rsidR="00EC27EB">
        <w:t>-</w:t>
      </w:r>
      <w:r w:rsidR="00EC27EB" w:rsidRPr="00EC27EB">
        <w:t>dä</w:t>
      </w:r>
      <w:r w:rsidR="00EC27EB" w:rsidRPr="00EC27EB">
        <w:t>m</w:t>
      </w:r>
      <w:r w:rsidR="00EC27EB" w:rsidRPr="00EC27EB">
        <w:t>mung opake</w:t>
      </w:r>
      <w:r w:rsidR="00EC27EB">
        <w:t>r</w:t>
      </w:r>
      <w:r w:rsidR="00EC27EB" w:rsidRPr="00EC27EB">
        <w:t xml:space="preserve"> Ausfachungen</w:t>
      </w:r>
    </w:p>
    <w:p w:rsidR="00D9307C" w:rsidRPr="00EC27EB" w:rsidRDefault="00EC27EB" w:rsidP="00EC27EB">
      <w:pPr>
        <w:pStyle w:val="berschrift2"/>
        <w:keepLines w:val="0"/>
        <w:widowControl w:val="0"/>
        <w:suppressAutoHyphens w:val="0"/>
        <w:ind w:right="3117"/>
        <w:rPr>
          <w:b w:val="0"/>
        </w:rPr>
      </w:pPr>
      <w:r w:rsidRPr="00EC27EB">
        <w:rPr>
          <w:b w:val="0"/>
        </w:rPr>
        <w:t>ift-Forschungsprojekt erarbeitet Berec</w:t>
      </w:r>
      <w:r w:rsidRPr="00EC27EB">
        <w:rPr>
          <w:b w:val="0"/>
        </w:rPr>
        <w:t>h</w:t>
      </w:r>
      <w:r w:rsidRPr="00EC27EB">
        <w:rPr>
          <w:b w:val="0"/>
        </w:rPr>
        <w:t>nungsverfahren und konstruktive Regeln</w:t>
      </w:r>
    </w:p>
    <w:p w:rsidR="00D9307C" w:rsidRPr="003E2A18" w:rsidRDefault="00D9307C" w:rsidP="00EC27EB">
      <w:pPr>
        <w:pStyle w:val="11Flatter-re-7"/>
        <w:widowControl w:val="0"/>
        <w:ind w:right="3131"/>
      </w:pPr>
    </w:p>
    <w:p w:rsidR="008A19B2" w:rsidRPr="00DA56A3" w:rsidRDefault="00DA56A3" w:rsidP="00E268DD">
      <w:pPr>
        <w:widowControl w:val="0"/>
        <w:overflowPunct/>
        <w:ind w:right="3117"/>
        <w:jc w:val="both"/>
        <w:textAlignment w:val="auto"/>
      </w:pPr>
      <w:r w:rsidRPr="00DA56A3">
        <w:rPr>
          <w:b/>
          <w:bCs/>
        </w:rPr>
        <w:t xml:space="preserve">Für Paneele </w:t>
      </w:r>
      <w:r w:rsidR="00FF0C7F" w:rsidRPr="00DA56A3">
        <w:rPr>
          <w:b/>
          <w:bCs/>
        </w:rPr>
        <w:t xml:space="preserve">(opake Bauteile) </w:t>
      </w:r>
      <w:r w:rsidRPr="00DA56A3">
        <w:rPr>
          <w:b/>
          <w:bCs/>
        </w:rPr>
        <w:t xml:space="preserve">in Vorhangfassaden </w:t>
      </w:r>
      <w:r>
        <w:rPr>
          <w:b/>
          <w:bCs/>
        </w:rPr>
        <w:t>ließen</w:t>
      </w:r>
      <w:r w:rsidRPr="00DA56A3">
        <w:rPr>
          <w:b/>
          <w:bCs/>
        </w:rPr>
        <w:t xml:space="preserve"> sich Angaben zur Luftschalldämmung bislang nur a</w:t>
      </w:r>
      <w:r w:rsidRPr="00DA56A3">
        <w:rPr>
          <w:b/>
          <w:bCs/>
        </w:rPr>
        <w:t>n</w:t>
      </w:r>
      <w:r w:rsidRPr="00DA56A3">
        <w:rPr>
          <w:b/>
          <w:bCs/>
        </w:rPr>
        <w:t xml:space="preserve">hand von Messungen </w:t>
      </w:r>
      <w:r>
        <w:rPr>
          <w:b/>
          <w:bCs/>
        </w:rPr>
        <w:t>ermitteln</w:t>
      </w:r>
      <w:r w:rsidRPr="00DA56A3">
        <w:rPr>
          <w:b/>
          <w:bCs/>
        </w:rPr>
        <w:t>. Um Nachweismöglic</w:t>
      </w:r>
      <w:r w:rsidRPr="00DA56A3">
        <w:rPr>
          <w:b/>
          <w:bCs/>
        </w:rPr>
        <w:t>h</w:t>
      </w:r>
      <w:r w:rsidRPr="00DA56A3">
        <w:rPr>
          <w:b/>
          <w:bCs/>
        </w:rPr>
        <w:t>keiten ohne Prüfung zu schaf</w:t>
      </w:r>
      <w:r>
        <w:rPr>
          <w:b/>
          <w:bCs/>
        </w:rPr>
        <w:t>fen</w:t>
      </w:r>
      <w:r w:rsidR="00016A89">
        <w:rPr>
          <w:b/>
          <w:bCs/>
        </w:rPr>
        <w:t>,</w:t>
      </w:r>
      <w:r>
        <w:rPr>
          <w:b/>
          <w:bCs/>
        </w:rPr>
        <w:t xml:space="preserve"> hat das </w:t>
      </w:r>
      <w:r w:rsidRPr="00DA56A3">
        <w:rPr>
          <w:b/>
          <w:bCs/>
        </w:rPr>
        <w:t xml:space="preserve">ift Rosenheim </w:t>
      </w:r>
      <w:r>
        <w:rPr>
          <w:b/>
          <w:bCs/>
        </w:rPr>
        <w:t xml:space="preserve">in </w:t>
      </w:r>
      <w:r w:rsidRPr="00DA56A3">
        <w:rPr>
          <w:b/>
          <w:bCs/>
        </w:rPr>
        <w:t>ein</w:t>
      </w:r>
      <w:r>
        <w:rPr>
          <w:b/>
          <w:bCs/>
        </w:rPr>
        <w:t>em</w:t>
      </w:r>
      <w:r w:rsidRPr="00DA56A3">
        <w:rPr>
          <w:b/>
          <w:bCs/>
        </w:rPr>
        <w:t xml:space="preserve"> Forschungsprojekt </w:t>
      </w:r>
      <w:r>
        <w:rPr>
          <w:b/>
          <w:bCs/>
        </w:rPr>
        <w:t>die Grundlagen für eine B</w:t>
      </w:r>
      <w:r>
        <w:rPr>
          <w:b/>
          <w:bCs/>
        </w:rPr>
        <w:t>e</w:t>
      </w:r>
      <w:r>
        <w:rPr>
          <w:b/>
          <w:bCs/>
        </w:rPr>
        <w:t xml:space="preserve">rechnung </w:t>
      </w:r>
      <w:r w:rsidR="00016A89">
        <w:rPr>
          <w:b/>
          <w:bCs/>
        </w:rPr>
        <w:t>(</w:t>
      </w:r>
      <w:r>
        <w:rPr>
          <w:b/>
          <w:bCs/>
        </w:rPr>
        <w:t>Bauteilkatalog</w:t>
      </w:r>
      <w:r w:rsidR="00016A89">
        <w:rPr>
          <w:b/>
          <w:bCs/>
        </w:rPr>
        <w:t>)</w:t>
      </w:r>
      <w:r>
        <w:rPr>
          <w:b/>
          <w:bCs/>
        </w:rPr>
        <w:t xml:space="preserve"> erarbeitet. </w:t>
      </w:r>
      <w:r w:rsidR="00991B70">
        <w:rPr>
          <w:b/>
          <w:bCs/>
        </w:rPr>
        <w:t>Diese liefern für standardisierte Ausfachungen Planungswerte, die natü</w:t>
      </w:r>
      <w:r w:rsidR="00991B70">
        <w:rPr>
          <w:b/>
          <w:bCs/>
        </w:rPr>
        <w:t>r</w:t>
      </w:r>
      <w:r w:rsidR="00991B70">
        <w:rPr>
          <w:b/>
          <w:bCs/>
        </w:rPr>
        <w:t xml:space="preserve">lich auf der sicheren Seite liegen. </w:t>
      </w:r>
      <w:r>
        <w:rPr>
          <w:b/>
          <w:bCs/>
        </w:rPr>
        <w:t>Das Forschungspr</w:t>
      </w:r>
      <w:r>
        <w:rPr>
          <w:b/>
          <w:bCs/>
        </w:rPr>
        <w:t>o</w:t>
      </w:r>
      <w:r>
        <w:rPr>
          <w:b/>
          <w:bCs/>
        </w:rPr>
        <w:t xml:space="preserve">jekt wurde durch die </w:t>
      </w:r>
      <w:r w:rsidRPr="00DA56A3">
        <w:rPr>
          <w:b/>
          <w:bCs/>
        </w:rPr>
        <w:t>Fo</w:t>
      </w:r>
      <w:r w:rsidRPr="00DA56A3">
        <w:rPr>
          <w:b/>
          <w:bCs/>
        </w:rPr>
        <w:t>r</w:t>
      </w:r>
      <w:r w:rsidRPr="00DA56A3">
        <w:rPr>
          <w:b/>
          <w:bCs/>
        </w:rPr>
        <w:t>schungsinitiative Zukunft Bau des Bundesinst</w:t>
      </w:r>
      <w:r w:rsidR="00FF0C7F">
        <w:rPr>
          <w:b/>
          <w:bCs/>
        </w:rPr>
        <w:t>ituts</w:t>
      </w:r>
      <w:r w:rsidRPr="00DA56A3">
        <w:rPr>
          <w:b/>
          <w:bCs/>
        </w:rPr>
        <w:t xml:space="preserve"> für Bau-, Stadt- und Raumfo</w:t>
      </w:r>
      <w:r w:rsidRPr="00DA56A3">
        <w:rPr>
          <w:b/>
          <w:bCs/>
        </w:rPr>
        <w:t>r</w:t>
      </w:r>
      <w:r w:rsidRPr="00DA56A3">
        <w:rPr>
          <w:b/>
          <w:bCs/>
        </w:rPr>
        <w:t xml:space="preserve">schung </w:t>
      </w:r>
      <w:r>
        <w:rPr>
          <w:b/>
          <w:bCs/>
        </w:rPr>
        <w:t>gefördert sowie durch Messdaten anderer Prüfinstitute und Industriepartner unterstützt. Der Fo</w:t>
      </w:r>
      <w:r>
        <w:rPr>
          <w:b/>
          <w:bCs/>
        </w:rPr>
        <w:t>r</w:t>
      </w:r>
      <w:r>
        <w:rPr>
          <w:b/>
          <w:bCs/>
        </w:rPr>
        <w:t xml:space="preserve">schungsbericht ist als kostenloses PDF unter </w:t>
      </w:r>
      <w:r w:rsidRPr="00FF0C7F">
        <w:rPr>
          <w:b/>
          <w:bCs/>
        </w:rPr>
        <w:t>www.ift-rosenheim.de\shop</w:t>
      </w:r>
      <w:r>
        <w:rPr>
          <w:b/>
          <w:bCs/>
        </w:rPr>
        <w:t xml:space="preserve"> verfügbar.</w:t>
      </w:r>
    </w:p>
    <w:p w:rsidR="00EC27EB" w:rsidRPr="00DA56A3" w:rsidRDefault="00EC27EB" w:rsidP="00E268DD">
      <w:pPr>
        <w:pStyle w:val="11Flatter-re-7"/>
        <w:widowControl w:val="0"/>
        <w:ind w:right="3259"/>
        <w:jc w:val="both"/>
      </w:pPr>
    </w:p>
    <w:p w:rsidR="00EC27EB" w:rsidRPr="00DA56A3" w:rsidRDefault="00EC27EB" w:rsidP="00E268DD">
      <w:pPr>
        <w:pStyle w:val="11Flatter-re-7"/>
        <w:widowControl w:val="0"/>
        <w:ind w:right="3259"/>
        <w:jc w:val="both"/>
      </w:pPr>
    </w:p>
    <w:p w:rsidR="009C75AB" w:rsidRDefault="00DA56A3" w:rsidP="00E268DD">
      <w:pPr>
        <w:pStyle w:val="11Flatter-re-7"/>
        <w:widowControl w:val="0"/>
        <w:ind w:right="3259"/>
        <w:jc w:val="both"/>
      </w:pPr>
      <w:r>
        <w:t>Lärm macht krank und mindert die geistige Leistungsfähi</w:t>
      </w:r>
      <w:r>
        <w:t>g</w:t>
      </w:r>
      <w:r>
        <w:t>keit. Diese Fakten sind in breiten Teilen der Gesellschaft bekannt und führ</w:t>
      </w:r>
      <w:r w:rsidR="00016A89">
        <w:t>en</w:t>
      </w:r>
      <w:r>
        <w:t xml:space="preserve"> dazu, dass bei alten und neuen G</w:t>
      </w:r>
      <w:r>
        <w:t>e</w:t>
      </w:r>
      <w:r>
        <w:t xml:space="preserve">bäuden </w:t>
      </w:r>
      <w:r w:rsidR="00016A89">
        <w:t xml:space="preserve">verstärkt </w:t>
      </w:r>
      <w:r>
        <w:t xml:space="preserve">auf einen guten Schallschutz geachtet wird. </w:t>
      </w:r>
      <w:r w:rsidR="0081755F">
        <w:t>Für die</w:t>
      </w:r>
      <w:r w:rsidR="0081755F" w:rsidRPr="0081755F">
        <w:t xml:space="preserve"> bauakustische Planung von Gebäuden we</w:t>
      </w:r>
      <w:r w:rsidR="0081755F" w:rsidRPr="0081755F">
        <w:t>r</w:t>
      </w:r>
      <w:r w:rsidR="0081755F" w:rsidRPr="0081755F">
        <w:t xml:space="preserve">den Angaben zur Luftschalldämmung von Außenbauteilen benötigt. </w:t>
      </w:r>
      <w:r w:rsidR="0081755F">
        <w:t>I</w:t>
      </w:r>
      <w:r w:rsidR="0081755F" w:rsidRPr="0081755F">
        <w:t>m Gegensatz zu transparenten Ausfachungen (Verglasungen)</w:t>
      </w:r>
      <w:r w:rsidR="0081755F">
        <w:t xml:space="preserve"> mussten für</w:t>
      </w:r>
      <w:r w:rsidR="0081755F" w:rsidRPr="0081755F">
        <w:t xml:space="preserve"> opake Ausfachungen (Pane</w:t>
      </w:r>
      <w:r w:rsidR="0081755F" w:rsidRPr="0081755F">
        <w:t>e</w:t>
      </w:r>
      <w:r w:rsidR="0081755F" w:rsidRPr="0081755F">
        <w:t xml:space="preserve">le) </w:t>
      </w:r>
      <w:r w:rsidR="0081755F">
        <w:t>die Kennwerte bisher durch Prüfungen ermittelt werden. Im Forschungsprojekt des ift Rosenheim konnten auf Basis von über 600 vorhandenen Messungen und weiterer Me</w:t>
      </w:r>
      <w:r w:rsidR="0081755F">
        <w:t>s</w:t>
      </w:r>
      <w:r w:rsidR="0081755F">
        <w:t>sungen im ift-Schall-Labor die Grundlagen für Berec</w:t>
      </w:r>
      <w:r w:rsidR="0081755F">
        <w:t>h</w:t>
      </w:r>
      <w:r w:rsidR="0081755F">
        <w:t xml:space="preserve">nungsverfahren für </w:t>
      </w:r>
      <w:r w:rsidR="00991B70">
        <w:t>Ausfachungen</w:t>
      </w:r>
      <w:r w:rsidR="0081755F">
        <w:t xml:space="preserve"> erarbeitet werden.</w:t>
      </w:r>
    </w:p>
    <w:p w:rsidR="00016A89" w:rsidRDefault="00016A89" w:rsidP="00E268DD">
      <w:pPr>
        <w:pStyle w:val="11Flatter-re-7"/>
        <w:widowControl w:val="0"/>
        <w:ind w:right="3259"/>
        <w:jc w:val="both"/>
        <w:rPr>
          <w:rFonts w:cs="Arial"/>
          <w:szCs w:val="22"/>
        </w:rPr>
      </w:pPr>
    </w:p>
    <w:p w:rsidR="006B5455" w:rsidRDefault="006B5455" w:rsidP="00E268DD">
      <w:pPr>
        <w:widowControl w:val="0"/>
        <w:tabs>
          <w:tab w:val="left" w:pos="7513"/>
        </w:tabs>
        <w:overflowPunct/>
        <w:ind w:right="1558"/>
        <w:jc w:val="both"/>
        <w:textAlignment w:val="auto"/>
        <w:rPr>
          <w:rFonts w:cs="Arial"/>
          <w:szCs w:val="22"/>
        </w:rPr>
      </w:pPr>
      <w:r>
        <w:rPr>
          <w:rFonts w:cs="Arial"/>
          <w:szCs w:val="22"/>
        </w:rPr>
        <w:lastRenderedPageBreak/>
        <w:t>Mit Hilfe der nun verfügbaren Rechenverfahren können</w:t>
      </w:r>
      <w:r w:rsidR="0081755F" w:rsidRPr="0081755F">
        <w:rPr>
          <w:rFonts w:cs="Arial"/>
          <w:szCs w:val="22"/>
        </w:rPr>
        <w:t xml:space="preserve"> </w:t>
      </w:r>
      <w:r>
        <w:rPr>
          <w:rFonts w:cs="Arial"/>
          <w:szCs w:val="22"/>
        </w:rPr>
        <w:t>die Kennwerte</w:t>
      </w:r>
      <w:r w:rsidR="0081755F" w:rsidRPr="0081755F">
        <w:rPr>
          <w:rFonts w:cs="Arial"/>
          <w:szCs w:val="22"/>
        </w:rPr>
        <w:t xml:space="preserve"> zur Luftschalldämmung </w:t>
      </w:r>
      <w:r w:rsidRPr="0081755F">
        <w:rPr>
          <w:rFonts w:cs="Arial"/>
          <w:szCs w:val="22"/>
        </w:rPr>
        <w:t xml:space="preserve">für standardisierte Paneele </w:t>
      </w:r>
      <w:r>
        <w:rPr>
          <w:rFonts w:cs="Arial"/>
          <w:szCs w:val="22"/>
        </w:rPr>
        <w:t xml:space="preserve">und damit auch für </w:t>
      </w:r>
      <w:r w:rsidR="0081755F" w:rsidRPr="0081755F">
        <w:rPr>
          <w:rFonts w:cs="Arial"/>
          <w:szCs w:val="22"/>
        </w:rPr>
        <w:t xml:space="preserve">komplette Bauelemente (Fenster- bzw. Vorhangfassaden) </w:t>
      </w:r>
      <w:r w:rsidRPr="0081755F">
        <w:rPr>
          <w:rFonts w:cs="Arial"/>
          <w:szCs w:val="22"/>
        </w:rPr>
        <w:t xml:space="preserve">ohne Messungen </w:t>
      </w:r>
      <w:r>
        <w:rPr>
          <w:rFonts w:cs="Arial"/>
          <w:szCs w:val="22"/>
        </w:rPr>
        <w:t xml:space="preserve">ermittelt werden – das spart Zeit und Kosten. </w:t>
      </w:r>
      <w:r w:rsidR="00991B70">
        <w:rPr>
          <w:rFonts w:cs="Arial"/>
          <w:szCs w:val="22"/>
        </w:rPr>
        <w:t xml:space="preserve">Allerdings liegen die tabellarischen Werte aufgrund der statistischen Auswertungsverfahren auf der sicheren Seite und damit </w:t>
      </w:r>
      <w:r w:rsidR="007A58A3">
        <w:rPr>
          <w:rFonts w:cs="Arial"/>
          <w:szCs w:val="22"/>
        </w:rPr>
        <w:t xml:space="preserve">unter </w:t>
      </w:r>
      <w:r w:rsidR="00991B70">
        <w:rPr>
          <w:rFonts w:cs="Arial"/>
          <w:szCs w:val="22"/>
        </w:rPr>
        <w:t>individuell gemessenen Konstruktionen.</w:t>
      </w:r>
    </w:p>
    <w:p w:rsidR="006B5455" w:rsidRDefault="006B5455" w:rsidP="00E268DD">
      <w:pPr>
        <w:widowControl w:val="0"/>
        <w:tabs>
          <w:tab w:val="left" w:pos="7513"/>
        </w:tabs>
        <w:overflowPunct/>
        <w:ind w:right="1558"/>
        <w:jc w:val="both"/>
        <w:textAlignment w:val="auto"/>
        <w:rPr>
          <w:rFonts w:cs="Arial"/>
          <w:szCs w:val="22"/>
        </w:rPr>
      </w:pPr>
    </w:p>
    <w:p w:rsidR="00360D34" w:rsidRDefault="006B5455" w:rsidP="00E268DD">
      <w:pPr>
        <w:widowControl w:val="0"/>
        <w:tabs>
          <w:tab w:val="left" w:pos="7513"/>
        </w:tabs>
        <w:overflowPunct/>
        <w:ind w:right="1558"/>
        <w:jc w:val="both"/>
        <w:textAlignment w:val="auto"/>
        <w:rPr>
          <w:rFonts w:cs="Arial"/>
          <w:szCs w:val="22"/>
        </w:rPr>
      </w:pPr>
      <w:r>
        <w:rPr>
          <w:rFonts w:cs="Arial"/>
          <w:szCs w:val="22"/>
        </w:rPr>
        <w:t xml:space="preserve">Opake Paneele sind meistens mit Fasern (i.d.R. Mineralfasern) gedämmt. </w:t>
      </w:r>
      <w:r w:rsidRPr="006B5455">
        <w:rPr>
          <w:rFonts w:cs="Arial"/>
          <w:szCs w:val="22"/>
        </w:rPr>
        <w:t>Die Deckschichten können aus unterschiedlichen Materialien bestehen</w:t>
      </w:r>
      <w:r>
        <w:rPr>
          <w:rFonts w:cs="Arial"/>
          <w:szCs w:val="22"/>
        </w:rPr>
        <w:t>, be</w:t>
      </w:r>
      <w:r>
        <w:rPr>
          <w:rFonts w:cs="Arial"/>
          <w:szCs w:val="22"/>
        </w:rPr>
        <w:t>i</w:t>
      </w:r>
      <w:r>
        <w:rPr>
          <w:rFonts w:cs="Arial"/>
          <w:szCs w:val="22"/>
        </w:rPr>
        <w:t xml:space="preserve">spielsweise aus </w:t>
      </w:r>
      <w:r w:rsidRPr="006B5455">
        <w:rPr>
          <w:rFonts w:cs="Arial"/>
          <w:szCs w:val="22"/>
        </w:rPr>
        <w:t xml:space="preserve">Aluminium, Stahl </w:t>
      </w:r>
      <w:r>
        <w:rPr>
          <w:rFonts w:cs="Arial"/>
          <w:szCs w:val="22"/>
        </w:rPr>
        <w:t>oder Glas</w:t>
      </w:r>
      <w:r w:rsidRPr="006B5455">
        <w:rPr>
          <w:rFonts w:cs="Arial"/>
          <w:szCs w:val="22"/>
        </w:rPr>
        <w:t xml:space="preserve"> (Float, ESG, VSG). Zusätzlich zu den Deckschichten und der Mineralwollefüllung finden Beschwerungen aus den unterschiedlichsten Materialien wie Schwerfolie auf Bitumenbasis, Stahl, Gipsfaserplatten, Gipskartonplatten oder Faserzementplatten Anwe</w:t>
      </w:r>
      <w:r w:rsidRPr="006B5455">
        <w:rPr>
          <w:rFonts w:cs="Arial"/>
          <w:szCs w:val="22"/>
        </w:rPr>
        <w:t>n</w:t>
      </w:r>
      <w:r w:rsidRPr="006B5455">
        <w:rPr>
          <w:rFonts w:cs="Arial"/>
          <w:szCs w:val="22"/>
        </w:rPr>
        <w:t>dung.</w:t>
      </w:r>
      <w:r>
        <w:rPr>
          <w:rFonts w:cs="Arial"/>
          <w:szCs w:val="22"/>
        </w:rPr>
        <w:t xml:space="preserve"> Die Ergebnisse können auch </w:t>
      </w:r>
      <w:r w:rsidR="00016A89">
        <w:rPr>
          <w:rFonts w:cs="Arial"/>
          <w:szCs w:val="22"/>
        </w:rPr>
        <w:t>für</w:t>
      </w:r>
      <w:r>
        <w:rPr>
          <w:rFonts w:cs="Arial"/>
          <w:szCs w:val="22"/>
        </w:rPr>
        <w:t xml:space="preserve"> </w:t>
      </w:r>
      <w:r w:rsidRPr="006B5455">
        <w:rPr>
          <w:rFonts w:cs="Arial"/>
          <w:szCs w:val="22"/>
        </w:rPr>
        <w:t xml:space="preserve">Verbundplatten </w:t>
      </w:r>
      <w:r>
        <w:rPr>
          <w:rFonts w:cs="Arial"/>
          <w:szCs w:val="22"/>
        </w:rPr>
        <w:t>genutzt werden.</w:t>
      </w:r>
    </w:p>
    <w:p w:rsidR="00360D34" w:rsidRDefault="00360D34" w:rsidP="00E268DD">
      <w:pPr>
        <w:widowControl w:val="0"/>
        <w:tabs>
          <w:tab w:val="left" w:pos="7513"/>
        </w:tabs>
        <w:overflowPunct/>
        <w:ind w:right="1558"/>
        <w:jc w:val="both"/>
        <w:textAlignment w:val="auto"/>
        <w:rPr>
          <w:rFonts w:cs="Arial"/>
          <w:szCs w:val="22"/>
        </w:rPr>
      </w:pPr>
    </w:p>
    <w:p w:rsidR="00016A89" w:rsidRDefault="00360D34" w:rsidP="00E268DD">
      <w:pPr>
        <w:widowControl w:val="0"/>
        <w:tabs>
          <w:tab w:val="left" w:pos="7513"/>
        </w:tabs>
        <w:overflowPunct/>
        <w:ind w:right="1558"/>
        <w:jc w:val="both"/>
        <w:textAlignment w:val="auto"/>
        <w:rPr>
          <w:rFonts w:cs="Arial"/>
          <w:szCs w:val="22"/>
        </w:rPr>
      </w:pPr>
      <w:r>
        <w:rPr>
          <w:rFonts w:cs="Arial"/>
          <w:szCs w:val="22"/>
        </w:rPr>
        <w:t xml:space="preserve">Im Forschungsprojekt wurde systematisch untersucht, welchen Einfluss die grundlegenden Parameter auf die Luftschalldämmung haben. Hierzu zählen </w:t>
      </w:r>
      <w:r w:rsidRPr="00360D34">
        <w:rPr>
          <w:rFonts w:cs="Arial"/>
          <w:szCs w:val="22"/>
        </w:rPr>
        <w:t>Material und Dicke der äußeren und inneren Beplankung</w:t>
      </w:r>
      <w:r>
        <w:rPr>
          <w:rFonts w:cs="Arial"/>
          <w:szCs w:val="22"/>
        </w:rPr>
        <w:t xml:space="preserve"> und </w:t>
      </w:r>
      <w:r w:rsidR="00A3785E">
        <w:rPr>
          <w:rFonts w:cs="Arial"/>
          <w:szCs w:val="22"/>
        </w:rPr>
        <w:t>Füllung (i.d.</w:t>
      </w:r>
      <w:r w:rsidRPr="00360D34">
        <w:rPr>
          <w:rFonts w:cs="Arial"/>
          <w:szCs w:val="22"/>
        </w:rPr>
        <w:t>R. Wärmedämmung),</w:t>
      </w:r>
      <w:r>
        <w:rPr>
          <w:rFonts w:cs="Arial"/>
          <w:szCs w:val="22"/>
        </w:rPr>
        <w:t xml:space="preserve"> die </w:t>
      </w:r>
      <w:r w:rsidRPr="00360D34">
        <w:rPr>
          <w:rFonts w:cs="Arial"/>
          <w:szCs w:val="22"/>
        </w:rPr>
        <w:t>Lage der Füllung (Ausrichtung der Fasern)</w:t>
      </w:r>
      <w:r>
        <w:rPr>
          <w:rFonts w:cs="Arial"/>
          <w:szCs w:val="22"/>
        </w:rPr>
        <w:t>, die</w:t>
      </w:r>
      <w:r w:rsidRPr="00360D34">
        <w:rPr>
          <w:rFonts w:cs="Arial"/>
          <w:szCs w:val="22"/>
        </w:rPr>
        <w:t xml:space="preserve"> Ve</w:t>
      </w:r>
      <w:r w:rsidRPr="00360D34">
        <w:rPr>
          <w:rFonts w:cs="Arial"/>
          <w:szCs w:val="22"/>
        </w:rPr>
        <w:t>r</w:t>
      </w:r>
      <w:r w:rsidRPr="00360D34">
        <w:rPr>
          <w:rFonts w:cs="Arial"/>
          <w:szCs w:val="22"/>
        </w:rPr>
        <w:t>bindung zwischen Füllung und Beplankung,</w:t>
      </w:r>
      <w:r>
        <w:rPr>
          <w:rFonts w:cs="Arial"/>
          <w:szCs w:val="22"/>
        </w:rPr>
        <w:t xml:space="preserve"> </w:t>
      </w:r>
      <w:r w:rsidRPr="00360D34">
        <w:rPr>
          <w:rFonts w:cs="Arial"/>
          <w:szCs w:val="22"/>
        </w:rPr>
        <w:t>Abstand der äußeren zur inn</w:t>
      </w:r>
      <w:r w:rsidRPr="00360D34">
        <w:rPr>
          <w:rFonts w:cs="Arial"/>
          <w:szCs w:val="22"/>
        </w:rPr>
        <w:t>e</w:t>
      </w:r>
      <w:r w:rsidRPr="00360D34">
        <w:rPr>
          <w:rFonts w:cs="Arial"/>
          <w:szCs w:val="22"/>
        </w:rPr>
        <w:t>ren Beplankung,</w:t>
      </w:r>
      <w:r>
        <w:rPr>
          <w:rFonts w:cs="Arial"/>
          <w:szCs w:val="22"/>
        </w:rPr>
        <w:t xml:space="preserve"> </w:t>
      </w:r>
      <w:r w:rsidRPr="00360D34">
        <w:rPr>
          <w:rFonts w:cs="Arial"/>
          <w:szCs w:val="22"/>
        </w:rPr>
        <w:t>Abmessung der opaken Ausfachung,</w:t>
      </w:r>
      <w:r>
        <w:rPr>
          <w:rFonts w:cs="Arial"/>
          <w:szCs w:val="22"/>
        </w:rPr>
        <w:t xml:space="preserve"> die </w:t>
      </w:r>
      <w:r w:rsidRPr="00360D34">
        <w:rPr>
          <w:rFonts w:cs="Arial"/>
          <w:szCs w:val="22"/>
        </w:rPr>
        <w:t>konstruktiven Ausbildung des Paneels</w:t>
      </w:r>
      <w:r>
        <w:rPr>
          <w:rFonts w:cs="Arial"/>
          <w:szCs w:val="22"/>
        </w:rPr>
        <w:t xml:space="preserve"> (</w:t>
      </w:r>
      <w:r w:rsidR="007A58A3">
        <w:rPr>
          <w:rFonts w:cs="Arial"/>
          <w:szCs w:val="22"/>
        </w:rPr>
        <w:t xml:space="preserve">z.B. </w:t>
      </w:r>
      <w:r w:rsidRPr="00360D34">
        <w:rPr>
          <w:rFonts w:cs="Arial"/>
          <w:szCs w:val="22"/>
        </w:rPr>
        <w:t>Glatt- oder Kofferpa</w:t>
      </w:r>
      <w:r>
        <w:rPr>
          <w:rFonts w:cs="Arial"/>
          <w:szCs w:val="22"/>
        </w:rPr>
        <w:t xml:space="preserve">neel) sowie </w:t>
      </w:r>
      <w:r w:rsidRPr="00360D34">
        <w:rPr>
          <w:rFonts w:cs="Arial"/>
          <w:szCs w:val="22"/>
        </w:rPr>
        <w:t>Ertücht</w:t>
      </w:r>
      <w:r w:rsidRPr="00360D34">
        <w:rPr>
          <w:rFonts w:cs="Arial"/>
          <w:szCs w:val="22"/>
        </w:rPr>
        <w:t>i</w:t>
      </w:r>
      <w:r w:rsidRPr="00360D34">
        <w:rPr>
          <w:rFonts w:cs="Arial"/>
          <w:szCs w:val="22"/>
        </w:rPr>
        <w:t>gungsmaßnahmen wie Schwerfolien, Gipskartonplatten etc.</w:t>
      </w:r>
    </w:p>
    <w:p w:rsidR="00016A89" w:rsidRDefault="00016A89" w:rsidP="00E268DD">
      <w:pPr>
        <w:widowControl w:val="0"/>
        <w:tabs>
          <w:tab w:val="left" w:pos="7513"/>
        </w:tabs>
        <w:overflowPunct/>
        <w:ind w:right="1558"/>
        <w:jc w:val="both"/>
        <w:textAlignment w:val="auto"/>
        <w:rPr>
          <w:rFonts w:cs="Arial"/>
          <w:szCs w:val="22"/>
        </w:rPr>
      </w:pPr>
    </w:p>
    <w:p w:rsidR="006B5455" w:rsidRDefault="00016A89" w:rsidP="00E268DD">
      <w:pPr>
        <w:widowControl w:val="0"/>
        <w:tabs>
          <w:tab w:val="left" w:pos="7513"/>
        </w:tabs>
        <w:overflowPunct/>
        <w:ind w:right="1558"/>
        <w:jc w:val="both"/>
        <w:textAlignment w:val="auto"/>
        <w:rPr>
          <w:rFonts w:cs="Arial"/>
          <w:szCs w:val="22"/>
        </w:rPr>
      </w:pPr>
      <w:r>
        <w:rPr>
          <w:rFonts w:cs="Arial"/>
          <w:szCs w:val="22"/>
        </w:rPr>
        <w:t>Damit</w:t>
      </w:r>
      <w:r w:rsidR="00360D34">
        <w:rPr>
          <w:rFonts w:cs="Arial"/>
          <w:szCs w:val="22"/>
        </w:rPr>
        <w:t xml:space="preserve"> konnten </w:t>
      </w:r>
      <w:r w:rsidR="006B5455">
        <w:rPr>
          <w:rFonts w:cs="Arial"/>
          <w:szCs w:val="22"/>
        </w:rPr>
        <w:t>im Forschungsprojekt</w:t>
      </w:r>
      <w:r>
        <w:rPr>
          <w:rFonts w:cs="Arial"/>
          <w:szCs w:val="22"/>
        </w:rPr>
        <w:t xml:space="preserve"> neben dem Berechnungsverfahren</w:t>
      </w:r>
      <w:r w:rsidR="006B5455">
        <w:rPr>
          <w:rFonts w:cs="Arial"/>
          <w:szCs w:val="22"/>
        </w:rPr>
        <w:t xml:space="preserve"> auch folgende</w:t>
      </w:r>
      <w:r w:rsidR="00BD26D8">
        <w:rPr>
          <w:rFonts w:cs="Arial"/>
          <w:szCs w:val="22"/>
        </w:rPr>
        <w:t xml:space="preserve"> </w:t>
      </w:r>
      <w:r>
        <w:rPr>
          <w:rFonts w:cs="Arial"/>
          <w:szCs w:val="22"/>
        </w:rPr>
        <w:t xml:space="preserve">grundlegende </w:t>
      </w:r>
      <w:r w:rsidR="00BD26D8" w:rsidRPr="00BD26D8">
        <w:rPr>
          <w:rFonts w:cs="Arial"/>
          <w:szCs w:val="22"/>
        </w:rPr>
        <w:t xml:space="preserve">Hinweise für </w:t>
      </w:r>
      <w:r w:rsidR="00BD26D8">
        <w:rPr>
          <w:rFonts w:cs="Arial"/>
          <w:szCs w:val="22"/>
        </w:rPr>
        <w:t xml:space="preserve">die </w:t>
      </w:r>
      <w:r w:rsidR="00991B70">
        <w:rPr>
          <w:rFonts w:cs="Arial"/>
          <w:szCs w:val="22"/>
        </w:rPr>
        <w:t xml:space="preserve">Berechnung, </w:t>
      </w:r>
      <w:r w:rsidR="00BD26D8" w:rsidRPr="00BD26D8">
        <w:rPr>
          <w:rFonts w:cs="Arial"/>
          <w:szCs w:val="22"/>
        </w:rPr>
        <w:t>Planung und Ausführung</w:t>
      </w:r>
      <w:r w:rsidR="00BD26D8">
        <w:rPr>
          <w:rFonts w:cs="Arial"/>
          <w:szCs w:val="22"/>
        </w:rPr>
        <w:t xml:space="preserve"> </w:t>
      </w:r>
      <w:r w:rsidR="00360D34">
        <w:rPr>
          <w:rFonts w:cs="Arial"/>
          <w:szCs w:val="22"/>
        </w:rPr>
        <w:t>gewonnen werden:</w:t>
      </w:r>
    </w:p>
    <w:p w:rsidR="00A3785E" w:rsidRDefault="00A3785E" w:rsidP="00E268DD">
      <w:pPr>
        <w:pStyle w:val="06"/>
      </w:pPr>
    </w:p>
    <w:p w:rsidR="00761541" w:rsidRPr="00991B70" w:rsidRDefault="00342141" w:rsidP="00E268DD">
      <w:pPr>
        <w:widowControl w:val="0"/>
        <w:numPr>
          <w:ilvl w:val="0"/>
          <w:numId w:val="34"/>
        </w:numPr>
        <w:overflowPunct/>
        <w:ind w:left="284" w:right="1559" w:hanging="284"/>
        <w:jc w:val="both"/>
        <w:textAlignment w:val="auto"/>
        <w:rPr>
          <w:rFonts w:cs="Arial"/>
          <w:szCs w:val="22"/>
        </w:rPr>
      </w:pPr>
      <w:r w:rsidRPr="00342141">
        <w:rPr>
          <w:rFonts w:cs="Arial"/>
          <w:szCs w:val="22"/>
        </w:rPr>
        <w:t>Die Rechenregeln gelten für Rahmenmaterialien Aluminium, Holz-Metall und Stahl von Pfosten-Riegelfassaden und Elementfassaden</w:t>
      </w:r>
      <w:r>
        <w:rPr>
          <w:rFonts w:cs="Arial"/>
          <w:szCs w:val="22"/>
        </w:rPr>
        <w:t xml:space="preserve"> und einer max. </w:t>
      </w:r>
      <w:r w:rsidR="00761541" w:rsidRPr="00991B70">
        <w:rPr>
          <w:rFonts w:cs="Arial"/>
          <w:szCs w:val="22"/>
        </w:rPr>
        <w:t xml:space="preserve">Ansichtsbreite der Profile </w:t>
      </w:r>
      <w:r w:rsidR="00761541">
        <w:rPr>
          <w:rFonts w:cs="Arial"/>
          <w:szCs w:val="22"/>
        </w:rPr>
        <w:t xml:space="preserve">von </w:t>
      </w:r>
      <w:r w:rsidR="00A3785E">
        <w:rPr>
          <w:rFonts w:cs="Arial"/>
          <w:szCs w:val="22"/>
        </w:rPr>
        <w:t>70 mm.</w:t>
      </w:r>
    </w:p>
    <w:p w:rsidR="00342141" w:rsidRPr="00991B70" w:rsidRDefault="00342141" w:rsidP="00E268DD">
      <w:pPr>
        <w:widowControl w:val="0"/>
        <w:numPr>
          <w:ilvl w:val="0"/>
          <w:numId w:val="34"/>
        </w:numPr>
        <w:overflowPunct/>
        <w:ind w:left="284" w:right="1559" w:hanging="284"/>
        <w:jc w:val="both"/>
        <w:textAlignment w:val="auto"/>
        <w:rPr>
          <w:rFonts w:cs="Arial"/>
          <w:szCs w:val="22"/>
        </w:rPr>
      </w:pPr>
      <w:r w:rsidRPr="00991B70">
        <w:rPr>
          <w:rFonts w:cs="Arial"/>
          <w:szCs w:val="22"/>
        </w:rPr>
        <w:t>Die vollflächige Verbindung/Verklebung von Dämmkern und Deckplatten hat einen signifikanten Einfluss auf die Luftschalldämmung.</w:t>
      </w:r>
    </w:p>
    <w:p w:rsidR="00342141" w:rsidRPr="00342141" w:rsidRDefault="00342141" w:rsidP="00E268DD">
      <w:pPr>
        <w:widowControl w:val="0"/>
        <w:numPr>
          <w:ilvl w:val="0"/>
          <w:numId w:val="34"/>
        </w:numPr>
        <w:overflowPunct/>
        <w:ind w:left="284" w:right="1559" w:hanging="284"/>
        <w:jc w:val="both"/>
        <w:textAlignment w:val="auto"/>
        <w:rPr>
          <w:rFonts w:cs="Arial"/>
          <w:szCs w:val="22"/>
        </w:rPr>
      </w:pPr>
      <w:r w:rsidRPr="00342141">
        <w:rPr>
          <w:rFonts w:cs="Arial"/>
          <w:szCs w:val="22"/>
        </w:rPr>
        <w:t>Eine vollständige Ausfüllung des Raumes zwischen den Profilen der Fa</w:t>
      </w:r>
      <w:r w:rsidRPr="00342141">
        <w:rPr>
          <w:rFonts w:cs="Arial"/>
          <w:szCs w:val="22"/>
        </w:rPr>
        <w:t>s</w:t>
      </w:r>
      <w:r w:rsidRPr="00342141">
        <w:rPr>
          <w:rFonts w:cs="Arial"/>
          <w:szCs w:val="22"/>
        </w:rPr>
        <w:t>sade mit einem raumseitig flächenbündigen Abschluss reduziert die Schal</w:t>
      </w:r>
      <w:r>
        <w:rPr>
          <w:rFonts w:cs="Arial"/>
          <w:szCs w:val="22"/>
        </w:rPr>
        <w:t>labstrahlung der Pfostenprofile.</w:t>
      </w:r>
    </w:p>
    <w:p w:rsidR="00761541" w:rsidRDefault="00761541" w:rsidP="00E268DD">
      <w:pPr>
        <w:widowControl w:val="0"/>
        <w:numPr>
          <w:ilvl w:val="0"/>
          <w:numId w:val="34"/>
        </w:numPr>
        <w:overflowPunct/>
        <w:ind w:left="284" w:right="1559" w:hanging="284"/>
        <w:jc w:val="both"/>
        <w:textAlignment w:val="auto"/>
        <w:rPr>
          <w:rFonts w:cs="Arial"/>
          <w:szCs w:val="22"/>
        </w:rPr>
      </w:pPr>
      <w:r>
        <w:rPr>
          <w:rFonts w:cs="Arial"/>
          <w:szCs w:val="22"/>
        </w:rPr>
        <w:t>Der E</w:t>
      </w:r>
      <w:r w:rsidRPr="00991B70">
        <w:rPr>
          <w:rFonts w:cs="Arial"/>
          <w:szCs w:val="22"/>
        </w:rPr>
        <w:t xml:space="preserve">inbau von Mineralwollefüllungen in opaken Ausfachungen </w:t>
      </w:r>
      <w:r>
        <w:rPr>
          <w:rFonts w:cs="Arial"/>
          <w:szCs w:val="22"/>
        </w:rPr>
        <w:t>muss mit „</w:t>
      </w:r>
      <w:r w:rsidRPr="00991B70">
        <w:rPr>
          <w:rFonts w:cs="Arial"/>
          <w:szCs w:val="22"/>
        </w:rPr>
        <w:t>liegender</w:t>
      </w:r>
      <w:r>
        <w:rPr>
          <w:rFonts w:cs="Arial"/>
          <w:szCs w:val="22"/>
        </w:rPr>
        <w:t>“</w:t>
      </w:r>
      <w:r w:rsidRPr="00991B70">
        <w:rPr>
          <w:rFonts w:cs="Arial"/>
          <w:szCs w:val="22"/>
        </w:rPr>
        <w:t xml:space="preserve"> Faser erfolgen (Faserausrichtung parallel zur Dec</w:t>
      </w:r>
      <w:r w:rsidRPr="00991B70">
        <w:rPr>
          <w:rFonts w:cs="Arial"/>
          <w:szCs w:val="22"/>
        </w:rPr>
        <w:t>k</w:t>
      </w:r>
      <w:r w:rsidRPr="00991B70">
        <w:rPr>
          <w:rFonts w:cs="Arial"/>
          <w:szCs w:val="22"/>
        </w:rPr>
        <w:t>schicht).</w:t>
      </w:r>
    </w:p>
    <w:p w:rsidR="00016A89" w:rsidRDefault="00016A89" w:rsidP="00E268DD">
      <w:pPr>
        <w:widowControl w:val="0"/>
        <w:numPr>
          <w:ilvl w:val="0"/>
          <w:numId w:val="34"/>
        </w:numPr>
        <w:overflowPunct/>
        <w:ind w:left="284" w:right="1559" w:hanging="284"/>
        <w:jc w:val="both"/>
        <w:textAlignment w:val="auto"/>
        <w:rPr>
          <w:rFonts w:cs="Arial"/>
          <w:szCs w:val="22"/>
        </w:rPr>
      </w:pPr>
      <w:r w:rsidRPr="00991B70">
        <w:rPr>
          <w:rFonts w:cs="Arial"/>
          <w:szCs w:val="22"/>
        </w:rPr>
        <w:t>Bei Kofferpaneelen muss die Kofferfuge (raumseitige Fuge zwischen Ko</w:t>
      </w:r>
      <w:r w:rsidRPr="00991B70">
        <w:rPr>
          <w:rFonts w:cs="Arial"/>
          <w:szCs w:val="22"/>
        </w:rPr>
        <w:t>f</w:t>
      </w:r>
      <w:r w:rsidRPr="00991B70">
        <w:rPr>
          <w:rFonts w:cs="Arial"/>
          <w:szCs w:val="22"/>
        </w:rPr>
        <w:t>ferpaneel und Fassadenprofil) mit einem geeigneten Dichtprofil oder e</w:t>
      </w:r>
      <w:r w:rsidRPr="00991B70">
        <w:rPr>
          <w:rFonts w:cs="Arial"/>
          <w:szCs w:val="22"/>
        </w:rPr>
        <w:t>i</w:t>
      </w:r>
      <w:r w:rsidRPr="00991B70">
        <w:rPr>
          <w:rFonts w:cs="Arial"/>
          <w:szCs w:val="22"/>
        </w:rPr>
        <w:t>nem</w:t>
      </w:r>
      <w:r w:rsidR="00A3785E">
        <w:rPr>
          <w:rFonts w:cs="Arial"/>
          <w:szCs w:val="22"/>
        </w:rPr>
        <w:t xml:space="preserve"> Dichtstoff geschlossen werden.</w:t>
      </w:r>
    </w:p>
    <w:p w:rsidR="00342141" w:rsidRPr="00761541" w:rsidRDefault="00342141" w:rsidP="00E268DD">
      <w:pPr>
        <w:widowControl w:val="0"/>
        <w:numPr>
          <w:ilvl w:val="0"/>
          <w:numId w:val="34"/>
        </w:numPr>
        <w:overflowPunct/>
        <w:ind w:left="284" w:right="1559" w:hanging="284"/>
        <w:jc w:val="both"/>
        <w:textAlignment w:val="auto"/>
        <w:rPr>
          <w:rFonts w:cs="Arial"/>
          <w:szCs w:val="22"/>
        </w:rPr>
      </w:pPr>
      <w:r w:rsidRPr="00761541">
        <w:rPr>
          <w:rFonts w:cs="Arial"/>
          <w:szCs w:val="22"/>
        </w:rPr>
        <w:t>Bauseits erstellte Paneele mit Mineralwollefüllung in einem Fassade</w:t>
      </w:r>
      <w:r w:rsidRPr="00761541">
        <w:rPr>
          <w:rFonts w:cs="Arial"/>
          <w:szCs w:val="22"/>
        </w:rPr>
        <w:t>n</w:t>
      </w:r>
      <w:r w:rsidRPr="00761541">
        <w:rPr>
          <w:rFonts w:cs="Arial"/>
          <w:szCs w:val="22"/>
        </w:rPr>
        <w:t>rahmen ergeben vergleichsweise hohe Schalldämm-Maße, weil die äuß</w:t>
      </w:r>
      <w:r w:rsidRPr="00761541">
        <w:rPr>
          <w:rFonts w:cs="Arial"/>
          <w:szCs w:val="22"/>
        </w:rPr>
        <w:t>e</w:t>
      </w:r>
      <w:r w:rsidRPr="00761541">
        <w:rPr>
          <w:rFonts w:cs="Arial"/>
          <w:szCs w:val="22"/>
        </w:rPr>
        <w:lastRenderedPageBreak/>
        <w:t>re und innere Schale entkoppelt sind.</w:t>
      </w:r>
      <w:r w:rsidR="00761541">
        <w:rPr>
          <w:rFonts w:cs="Arial"/>
          <w:szCs w:val="22"/>
        </w:rPr>
        <w:t xml:space="preserve"> G</w:t>
      </w:r>
      <w:r w:rsidR="00761541" w:rsidRPr="00761541">
        <w:rPr>
          <w:rFonts w:cs="Arial"/>
          <w:szCs w:val="22"/>
        </w:rPr>
        <w:t xml:space="preserve">ünstig </w:t>
      </w:r>
      <w:r w:rsidR="00761541">
        <w:rPr>
          <w:rFonts w:cs="Arial"/>
          <w:szCs w:val="22"/>
        </w:rPr>
        <w:t>ist</w:t>
      </w:r>
      <w:r w:rsidR="00761541" w:rsidRPr="00761541">
        <w:rPr>
          <w:rFonts w:cs="Arial"/>
          <w:szCs w:val="22"/>
        </w:rPr>
        <w:t xml:space="preserve"> eine raumseitig fläche</w:t>
      </w:r>
      <w:r w:rsidR="00761541" w:rsidRPr="00761541">
        <w:rPr>
          <w:rFonts w:cs="Arial"/>
          <w:szCs w:val="22"/>
        </w:rPr>
        <w:t>n</w:t>
      </w:r>
      <w:r w:rsidR="00761541" w:rsidRPr="00761541">
        <w:rPr>
          <w:rFonts w:cs="Arial"/>
          <w:szCs w:val="22"/>
        </w:rPr>
        <w:t xml:space="preserve">bündige </w:t>
      </w:r>
      <w:r w:rsidR="00761541">
        <w:rPr>
          <w:rFonts w:cs="Arial"/>
          <w:szCs w:val="22"/>
        </w:rPr>
        <w:t>Ausführung der Paneele.</w:t>
      </w:r>
    </w:p>
    <w:p w:rsidR="00991B70" w:rsidRPr="00761541" w:rsidRDefault="00991B70" w:rsidP="00E268DD">
      <w:pPr>
        <w:widowControl w:val="0"/>
        <w:numPr>
          <w:ilvl w:val="0"/>
          <w:numId w:val="34"/>
        </w:numPr>
        <w:overflowPunct/>
        <w:ind w:left="284" w:right="1559" w:hanging="284"/>
        <w:jc w:val="both"/>
        <w:textAlignment w:val="auto"/>
        <w:rPr>
          <w:rFonts w:cs="Arial"/>
          <w:szCs w:val="22"/>
        </w:rPr>
      </w:pPr>
      <w:r w:rsidRPr="00761541">
        <w:rPr>
          <w:rFonts w:cs="Arial"/>
          <w:szCs w:val="22"/>
        </w:rPr>
        <w:t xml:space="preserve">Es </w:t>
      </w:r>
      <w:r w:rsidR="00342141" w:rsidRPr="00761541">
        <w:rPr>
          <w:rFonts w:cs="Arial"/>
          <w:szCs w:val="22"/>
        </w:rPr>
        <w:t>sind</w:t>
      </w:r>
      <w:r w:rsidRPr="00761541">
        <w:rPr>
          <w:rFonts w:cs="Arial"/>
          <w:szCs w:val="22"/>
        </w:rPr>
        <w:t xml:space="preserve"> keine Anforderungen an die Mindestdicke der Paneele hinsich</w:t>
      </w:r>
      <w:r w:rsidRPr="00761541">
        <w:rPr>
          <w:rFonts w:cs="Arial"/>
          <w:szCs w:val="22"/>
        </w:rPr>
        <w:t>t</w:t>
      </w:r>
      <w:r w:rsidRPr="00761541">
        <w:rPr>
          <w:rFonts w:cs="Arial"/>
          <w:szCs w:val="22"/>
        </w:rPr>
        <w:t>lich der Schall</w:t>
      </w:r>
      <w:r w:rsidR="00761541" w:rsidRPr="00761541">
        <w:rPr>
          <w:rFonts w:cs="Arial"/>
          <w:szCs w:val="22"/>
        </w:rPr>
        <w:t>dämmung formuliert</w:t>
      </w:r>
      <w:r w:rsidR="00A3785E">
        <w:rPr>
          <w:rFonts w:cs="Arial"/>
          <w:szCs w:val="22"/>
        </w:rPr>
        <w:t>,</w:t>
      </w:r>
      <w:r w:rsidR="00761541" w:rsidRPr="00761541">
        <w:rPr>
          <w:rFonts w:cs="Arial"/>
          <w:szCs w:val="22"/>
        </w:rPr>
        <w:t xml:space="preserve"> und die </w:t>
      </w:r>
      <w:r w:rsidRPr="00761541">
        <w:rPr>
          <w:rFonts w:cs="Arial"/>
          <w:szCs w:val="22"/>
        </w:rPr>
        <w:t>Bauteilformate</w:t>
      </w:r>
      <w:r w:rsidR="00342141" w:rsidRPr="00761541">
        <w:rPr>
          <w:rFonts w:cs="Arial"/>
          <w:szCs w:val="22"/>
        </w:rPr>
        <w:t>/-abmessungen</w:t>
      </w:r>
      <w:r w:rsidRPr="00761541">
        <w:rPr>
          <w:rFonts w:cs="Arial"/>
          <w:szCs w:val="22"/>
        </w:rPr>
        <w:t xml:space="preserve"> </w:t>
      </w:r>
      <w:r w:rsidR="00342141" w:rsidRPr="00761541">
        <w:rPr>
          <w:rFonts w:cs="Arial"/>
          <w:szCs w:val="22"/>
        </w:rPr>
        <w:t>h</w:t>
      </w:r>
      <w:r w:rsidR="00342141" w:rsidRPr="00761541">
        <w:rPr>
          <w:rFonts w:cs="Arial"/>
          <w:szCs w:val="22"/>
        </w:rPr>
        <w:t>a</w:t>
      </w:r>
      <w:r w:rsidR="00342141" w:rsidRPr="00761541">
        <w:rPr>
          <w:rFonts w:cs="Arial"/>
          <w:szCs w:val="22"/>
        </w:rPr>
        <w:t xml:space="preserve">ben einen untergeordneten Einfluss </w:t>
      </w:r>
      <w:r w:rsidRPr="00761541">
        <w:rPr>
          <w:rFonts w:cs="Arial"/>
          <w:szCs w:val="22"/>
        </w:rPr>
        <w:t>auf die Schalldämmung opa</w:t>
      </w:r>
      <w:r w:rsidR="00342141" w:rsidRPr="00761541">
        <w:rPr>
          <w:rFonts w:cs="Arial"/>
          <w:szCs w:val="22"/>
        </w:rPr>
        <w:t>ker Au</w:t>
      </w:r>
      <w:r w:rsidR="00342141" w:rsidRPr="00761541">
        <w:rPr>
          <w:rFonts w:cs="Arial"/>
          <w:szCs w:val="22"/>
        </w:rPr>
        <w:t>s</w:t>
      </w:r>
      <w:r w:rsidR="00342141" w:rsidRPr="00761541">
        <w:rPr>
          <w:rFonts w:cs="Arial"/>
          <w:szCs w:val="22"/>
        </w:rPr>
        <w:t>fachungen.</w:t>
      </w:r>
    </w:p>
    <w:p w:rsidR="00342141" w:rsidRPr="00016A89" w:rsidRDefault="00761541" w:rsidP="00E268DD">
      <w:pPr>
        <w:widowControl w:val="0"/>
        <w:numPr>
          <w:ilvl w:val="0"/>
          <w:numId w:val="34"/>
        </w:numPr>
        <w:tabs>
          <w:tab w:val="left" w:pos="426"/>
        </w:tabs>
        <w:overflowPunct/>
        <w:ind w:left="284" w:right="1559" w:hanging="284"/>
        <w:jc w:val="both"/>
        <w:textAlignment w:val="auto"/>
        <w:rPr>
          <w:rFonts w:cs="Arial"/>
          <w:szCs w:val="22"/>
        </w:rPr>
      </w:pPr>
      <w:r w:rsidRPr="00991B70">
        <w:rPr>
          <w:rFonts w:cs="Arial"/>
          <w:szCs w:val="22"/>
        </w:rPr>
        <w:t xml:space="preserve">Plattenmaterialien zur Beschwerung </w:t>
      </w:r>
      <w:r>
        <w:rPr>
          <w:rFonts w:cs="Arial"/>
          <w:szCs w:val="22"/>
        </w:rPr>
        <w:t xml:space="preserve">in der </w:t>
      </w:r>
      <w:r w:rsidRPr="00342141">
        <w:rPr>
          <w:rFonts w:cs="Arial"/>
          <w:szCs w:val="22"/>
        </w:rPr>
        <w:t>mittlere</w:t>
      </w:r>
      <w:r>
        <w:rPr>
          <w:rFonts w:cs="Arial"/>
          <w:szCs w:val="22"/>
        </w:rPr>
        <w:t>n</w:t>
      </w:r>
      <w:r w:rsidRPr="00342141">
        <w:rPr>
          <w:rFonts w:cs="Arial"/>
          <w:szCs w:val="22"/>
        </w:rPr>
        <w:t xml:space="preserve"> Lage</w:t>
      </w:r>
      <w:r>
        <w:rPr>
          <w:rFonts w:cs="Arial"/>
          <w:szCs w:val="22"/>
        </w:rPr>
        <w:t xml:space="preserve"> haben </w:t>
      </w:r>
      <w:r w:rsidRPr="00342141">
        <w:rPr>
          <w:rFonts w:cs="Arial"/>
          <w:szCs w:val="22"/>
        </w:rPr>
        <w:t xml:space="preserve">einen untergeordneten Einfluss </w:t>
      </w:r>
      <w:r w:rsidRPr="00991B70">
        <w:rPr>
          <w:rFonts w:cs="Arial"/>
          <w:szCs w:val="22"/>
        </w:rPr>
        <w:t>auf die Schall</w:t>
      </w:r>
      <w:r>
        <w:rPr>
          <w:rFonts w:cs="Arial"/>
          <w:szCs w:val="22"/>
        </w:rPr>
        <w:t>dämmung.</w:t>
      </w:r>
    </w:p>
    <w:p w:rsidR="006B5455" w:rsidRDefault="006B5455" w:rsidP="00E268DD">
      <w:pPr>
        <w:widowControl w:val="0"/>
        <w:tabs>
          <w:tab w:val="left" w:pos="284"/>
          <w:tab w:val="left" w:pos="7513"/>
        </w:tabs>
        <w:overflowPunct/>
        <w:ind w:left="284" w:right="1558" w:hanging="284"/>
        <w:jc w:val="both"/>
        <w:textAlignment w:val="auto"/>
        <w:rPr>
          <w:rFonts w:cs="Arial"/>
          <w:szCs w:val="22"/>
        </w:rPr>
      </w:pPr>
    </w:p>
    <w:p w:rsidR="0081755F" w:rsidRDefault="0081755F" w:rsidP="00E268DD">
      <w:pPr>
        <w:widowControl w:val="0"/>
        <w:tabs>
          <w:tab w:val="left" w:pos="7513"/>
        </w:tabs>
        <w:overflowPunct/>
        <w:ind w:right="1558"/>
        <w:jc w:val="both"/>
        <w:textAlignment w:val="auto"/>
        <w:rPr>
          <w:rFonts w:cs="Arial"/>
          <w:szCs w:val="22"/>
        </w:rPr>
      </w:pPr>
    </w:p>
    <w:p w:rsidR="0081755F" w:rsidRDefault="00342141" w:rsidP="00E268DD">
      <w:pPr>
        <w:widowControl w:val="0"/>
        <w:tabs>
          <w:tab w:val="left" w:pos="7513"/>
        </w:tabs>
        <w:overflowPunct/>
        <w:ind w:right="1558"/>
        <w:jc w:val="both"/>
        <w:textAlignment w:val="auto"/>
        <w:rPr>
          <w:rFonts w:cs="Arial"/>
          <w:szCs w:val="22"/>
        </w:rPr>
      </w:pPr>
      <w:r w:rsidRPr="00342141">
        <w:rPr>
          <w:rFonts w:cs="Arial"/>
          <w:szCs w:val="22"/>
        </w:rPr>
        <w:t>Das Forsch</w:t>
      </w:r>
      <w:r>
        <w:rPr>
          <w:rFonts w:cs="Arial"/>
          <w:szCs w:val="22"/>
        </w:rPr>
        <w:t>ungsprojekt wurde durch die For</w:t>
      </w:r>
      <w:r w:rsidRPr="00342141">
        <w:rPr>
          <w:rFonts w:cs="Arial"/>
          <w:szCs w:val="22"/>
        </w:rPr>
        <w:t xml:space="preserve">schungsinitiative Zukunft Bau des Bundesinstituts für Bau-, Stadt- und Raumforschung gefördert sowie durch Messdaten anderer Prüfinstitute und Industriepartner unterstützt. </w:t>
      </w:r>
      <w:r w:rsidR="00016A89">
        <w:rPr>
          <w:rFonts w:cs="Arial"/>
          <w:szCs w:val="22"/>
        </w:rPr>
        <w:t xml:space="preserve">Die Ergebnisse sollen in Form eines Bauteilkatalogs in die DIN 4109 einfließen. </w:t>
      </w:r>
      <w:r w:rsidRPr="00342141">
        <w:rPr>
          <w:rFonts w:cs="Arial"/>
          <w:szCs w:val="22"/>
        </w:rPr>
        <w:t xml:space="preserve">Der Forschungsbericht ist als kostenloses PDF </w:t>
      </w:r>
      <w:r w:rsidR="00E268DD" w:rsidRPr="00342141">
        <w:rPr>
          <w:rFonts w:cs="Arial"/>
          <w:szCs w:val="22"/>
        </w:rPr>
        <w:t>verfügbar</w:t>
      </w:r>
      <w:r w:rsidR="00E268DD" w:rsidRPr="00E268DD">
        <w:rPr>
          <w:rFonts w:cs="Arial"/>
          <w:szCs w:val="22"/>
        </w:rPr>
        <w:t xml:space="preserve"> </w:t>
      </w:r>
      <w:r w:rsidR="00E268DD" w:rsidRPr="00342141">
        <w:rPr>
          <w:rFonts w:cs="Arial"/>
          <w:szCs w:val="22"/>
        </w:rPr>
        <w:t>unter</w:t>
      </w:r>
      <w:r w:rsidR="00E268DD">
        <w:rPr>
          <w:rFonts w:cs="Arial"/>
          <w:szCs w:val="22"/>
        </w:rPr>
        <w:br/>
      </w:r>
      <w:r w:rsidRPr="00342141">
        <w:rPr>
          <w:rFonts w:cs="Arial"/>
          <w:szCs w:val="22"/>
        </w:rPr>
        <w:t>www.ift-rosenheim.de\shop.</w:t>
      </w:r>
    </w:p>
    <w:p w:rsidR="00342141" w:rsidRDefault="00342141" w:rsidP="0081755F">
      <w:pPr>
        <w:widowControl w:val="0"/>
        <w:tabs>
          <w:tab w:val="left" w:pos="7513"/>
        </w:tabs>
        <w:overflowPunct/>
        <w:ind w:right="1558"/>
        <w:textAlignment w:val="auto"/>
        <w:rPr>
          <w:rFonts w:cs="Arial"/>
          <w:szCs w:val="22"/>
        </w:rPr>
      </w:pPr>
    </w:p>
    <w:p w:rsidR="00342141" w:rsidRDefault="00342141" w:rsidP="0081755F">
      <w:pPr>
        <w:widowControl w:val="0"/>
        <w:tabs>
          <w:tab w:val="left" w:pos="7513"/>
        </w:tabs>
        <w:overflowPunct/>
        <w:ind w:right="1558"/>
        <w:textAlignment w:val="auto"/>
        <w:rPr>
          <w:rFonts w:cs="Arial"/>
          <w:szCs w:val="22"/>
        </w:rPr>
      </w:pPr>
    </w:p>
    <w:p w:rsidR="009C75AB" w:rsidRPr="00702550" w:rsidRDefault="00210F8F" w:rsidP="00016A89">
      <w:pPr>
        <w:widowControl w:val="0"/>
        <w:overflowPunct/>
        <w:ind w:right="3117"/>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E268DD" w:rsidRPr="00E268DD">
        <w:rPr>
          <w:rFonts w:cs="Arial"/>
          <w:color w:val="005D96"/>
          <w:szCs w:val="22"/>
        </w:rPr>
        <w:t>707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E268DD">
        <w:rPr>
          <w:rFonts w:cs="Arial"/>
          <w:color w:val="005D96"/>
          <w:szCs w:val="22"/>
        </w:rPr>
        <w:t xml:space="preserve"> </w:t>
      </w:r>
      <w:r w:rsidR="00E268DD" w:rsidRPr="00E268DD">
        <w:rPr>
          <w:rFonts w:cs="Arial"/>
          <w:color w:val="005D96"/>
          <w:szCs w:val="22"/>
        </w:rPr>
        <w:t>4.095</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E268DD" w:rsidRPr="00E268DD">
        <w:rPr>
          <w:rFonts w:cs="Arial"/>
          <w:color w:val="005D96"/>
          <w:szCs w:val="22"/>
        </w:rPr>
        <w:t>4.802</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w:t>
      </w:r>
      <w:r w:rsidR="00117DC5">
        <w:rPr>
          <w:rFonts w:cs="Arial"/>
          <w:color w:val="005D96"/>
          <w:szCs w:val="22"/>
        </w:rPr>
        <w:t>i</w:t>
      </w:r>
      <w:r w:rsidR="00117DC5">
        <w:rPr>
          <w:rFonts w:cs="Arial"/>
          <w:color w:val="005D96"/>
          <w:szCs w:val="22"/>
        </w:rPr>
        <w:t>chen))</w:t>
      </w:r>
    </w:p>
    <w:p w:rsidR="00C65134" w:rsidRDefault="00C65134" w:rsidP="00EC27EB">
      <w:pPr>
        <w:widowControl w:val="0"/>
        <w:overflowPunct/>
        <w:textAlignment w:val="auto"/>
        <w:rPr>
          <w:rFonts w:cs="Arial"/>
          <w:color w:val="005D96"/>
          <w:szCs w:val="22"/>
        </w:rPr>
      </w:pPr>
    </w:p>
    <w:p w:rsidR="00D359BE" w:rsidRPr="00D359BE" w:rsidRDefault="00D359BE" w:rsidP="00D359BE">
      <w:pPr>
        <w:suppressAutoHyphens/>
        <w:overflowPunct/>
        <w:ind w:right="2410"/>
        <w:textAlignment w:val="auto"/>
        <w:rPr>
          <w:rFonts w:cs="Arial"/>
          <w:color w:val="005D96"/>
          <w:szCs w:val="22"/>
        </w:rPr>
      </w:pPr>
      <w:r w:rsidRPr="00D359BE">
        <w:rPr>
          <w:rFonts w:cs="Arial"/>
          <w:b/>
          <w:color w:val="005D96"/>
          <w:szCs w:val="22"/>
        </w:rPr>
        <w:t>Schlagworte:</w:t>
      </w:r>
      <w:r>
        <w:br/>
      </w:r>
      <w:r w:rsidRPr="001525B5">
        <w:rPr>
          <w:rFonts w:cs="Arial"/>
          <w:color w:val="005D96"/>
          <w:szCs w:val="22"/>
        </w:rPr>
        <w:t>Forschungsprojekt, Bauteilkatalog, Luftschalldämmung, Paneele, opake Ausfachungen, Berechnungsverfahren, Vorhangfassaden</w:t>
      </w:r>
    </w:p>
    <w:p w:rsidR="007D5CC0" w:rsidRPr="001525B5" w:rsidRDefault="007D5CC0" w:rsidP="00EC27EB">
      <w:pPr>
        <w:widowControl w:val="0"/>
        <w:overflowPunct/>
        <w:textAlignment w:val="auto"/>
        <w:rPr>
          <w:rFonts w:cs="Arial"/>
          <w:szCs w:val="22"/>
        </w:rPr>
      </w:pPr>
    </w:p>
    <w:p w:rsidR="001525B5" w:rsidRPr="001525B5" w:rsidRDefault="001525B5" w:rsidP="00EC27EB">
      <w:pPr>
        <w:widowControl w:val="0"/>
        <w:overflowPunct/>
        <w:textAlignment w:val="auto"/>
        <w:rPr>
          <w:rFonts w:cs="Arial"/>
          <w:szCs w:val="22"/>
        </w:rPr>
      </w:pPr>
      <w:r w:rsidRPr="001525B5">
        <w:rPr>
          <w:rFonts w:cs="Arial"/>
          <w:szCs w:val="22"/>
        </w:rPr>
        <w:t>________________________________________________</w:t>
      </w:r>
      <w:r>
        <w:rPr>
          <w:rFonts w:cs="Arial"/>
          <w:szCs w:val="22"/>
        </w:rPr>
        <w:t>______</w:t>
      </w:r>
      <w:r w:rsidRPr="001525B5">
        <w:rPr>
          <w:rFonts w:cs="Arial"/>
          <w:szCs w:val="22"/>
        </w:rPr>
        <w:t>______</w:t>
      </w:r>
    </w:p>
    <w:p w:rsidR="001525B5" w:rsidRPr="001525B5" w:rsidRDefault="001525B5" w:rsidP="00EC27EB">
      <w:pPr>
        <w:widowControl w:val="0"/>
        <w:overflowPunct/>
        <w:textAlignment w:val="auto"/>
        <w:rPr>
          <w:rFonts w:cs="Arial"/>
          <w:szCs w:val="22"/>
        </w:rPr>
      </w:pPr>
    </w:p>
    <w:p w:rsidR="001525B5" w:rsidRPr="001525B5" w:rsidRDefault="001525B5" w:rsidP="00EC27EB">
      <w:pPr>
        <w:widowControl w:val="0"/>
        <w:overflowPunct/>
        <w:textAlignment w:val="auto"/>
        <w:rPr>
          <w:rFonts w:cs="Arial"/>
          <w:szCs w:val="22"/>
        </w:rPr>
      </w:pPr>
    </w:p>
    <w:p w:rsidR="001525B5" w:rsidRPr="001525B5" w:rsidRDefault="001525B5" w:rsidP="00EC27EB">
      <w:pPr>
        <w:widowControl w:val="0"/>
        <w:overflowPunct/>
        <w:textAlignment w:val="auto"/>
        <w:rPr>
          <w:rFonts w:cs="Arial"/>
          <w:szCs w:val="22"/>
        </w:rPr>
      </w:pPr>
    </w:p>
    <w:p w:rsidR="001525B5" w:rsidRPr="001525B5" w:rsidRDefault="001525B5" w:rsidP="001525B5">
      <w:pPr>
        <w:pStyle w:val="11Flatter-re-7"/>
        <w:widowControl w:val="0"/>
        <w:rPr>
          <w:sz w:val="20"/>
        </w:rPr>
      </w:pPr>
    </w:p>
    <w:p w:rsidR="001525B5" w:rsidRPr="001525B5" w:rsidRDefault="001525B5" w:rsidP="001525B5">
      <w:pPr>
        <w:pStyle w:val="11Flatter-re-7"/>
        <w:widowControl w:val="0"/>
        <w:rPr>
          <w:sz w:val="20"/>
        </w:rPr>
      </w:pPr>
    </w:p>
    <w:p w:rsidR="001525B5" w:rsidRPr="00215A42" w:rsidRDefault="001525B5" w:rsidP="001525B5">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1525B5" w:rsidRDefault="001525B5" w:rsidP="001525B5">
      <w:pPr>
        <w:pStyle w:val="06"/>
        <w:widowControl w:val="0"/>
      </w:pPr>
    </w:p>
    <w:p w:rsidR="001525B5" w:rsidRDefault="001525B5" w:rsidP="001525B5">
      <w:pPr>
        <w:pStyle w:val="11Flatter"/>
        <w:widowControl w:val="0"/>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w:t>
      </w:r>
      <w:r w:rsidRPr="006E7D0F">
        <w:rPr>
          <w:sz w:val="18"/>
          <w:szCs w:val="18"/>
        </w:rPr>
        <w:t>f</w:t>
      </w:r>
      <w:r w:rsidRPr="006E7D0F">
        <w:rPr>
          <w:sz w:val="18"/>
          <w:szCs w:val="18"/>
        </w:rPr>
        <w:t>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Pr>
          <w:sz w:val="18"/>
          <w:szCs w:val="18"/>
        </w:rPr>
        <w:t xml:space="preserve"> Medien einen besonderen Status. D</w:t>
      </w:r>
      <w:r w:rsidRPr="006E7D0F">
        <w:rPr>
          <w:sz w:val="18"/>
          <w:szCs w:val="18"/>
        </w:rPr>
        <w:t xml:space="preserve">ie Publikationen dokumentieren den aktuellen Stand der Technik. </w:t>
      </w:r>
      <w:r>
        <w:rPr>
          <w:sz w:val="18"/>
          <w:szCs w:val="18"/>
        </w:rPr>
        <w:t>(730 Zeichen inkl. Leerzeichen)</w:t>
      </w:r>
    </w:p>
    <w:p w:rsidR="001525B5" w:rsidRDefault="001525B5" w:rsidP="001525B5">
      <w:pPr>
        <w:pStyle w:val="11Flatter"/>
        <w:widowControl w:val="0"/>
        <w:spacing w:line="240" w:lineRule="exact"/>
        <w:ind w:right="-57"/>
        <w:rPr>
          <w:bCs/>
          <w:sz w:val="18"/>
          <w:szCs w:val="18"/>
        </w:rPr>
      </w:pPr>
    </w:p>
    <w:p w:rsidR="001525B5" w:rsidRDefault="001525B5" w:rsidP="00EC27EB">
      <w:pPr>
        <w:widowControl w:val="0"/>
        <w:overflowPunct/>
        <w:textAlignment w:val="auto"/>
        <w:rPr>
          <w:rFonts w:cs="Arial"/>
          <w:color w:val="005D96"/>
          <w:szCs w:val="22"/>
        </w:rPr>
      </w:pPr>
    </w:p>
    <w:p w:rsidR="001525B5" w:rsidRDefault="001525B5" w:rsidP="00EC27EB">
      <w:pPr>
        <w:widowControl w:val="0"/>
        <w:overflowPunct/>
        <w:textAlignment w:val="auto"/>
        <w:rPr>
          <w:rFonts w:cs="Arial"/>
          <w:color w:val="005D96"/>
          <w:szCs w:val="22"/>
        </w:rPr>
      </w:pPr>
    </w:p>
    <w:p w:rsidR="00A3785E" w:rsidRDefault="00A3785E">
      <w:pPr>
        <w:overflowPunct/>
        <w:autoSpaceDE/>
        <w:autoSpaceDN/>
        <w:adjustRightInd/>
        <w:spacing w:line="240" w:lineRule="auto"/>
        <w:textAlignment w:val="auto"/>
        <w:rPr>
          <w:b/>
          <w:bCs/>
          <w:color w:val="005D96"/>
          <w:sz w:val="26"/>
        </w:rPr>
      </w:pPr>
      <w:r>
        <w:rPr>
          <w:b/>
          <w:bCs/>
          <w:color w:val="005D96"/>
          <w:sz w:val="26"/>
        </w:rPr>
        <w:br w:type="page"/>
      </w:r>
    </w:p>
    <w:p w:rsidR="00D9307C" w:rsidRPr="00702550" w:rsidRDefault="00D9307C" w:rsidP="00EC27EB">
      <w:pPr>
        <w:pStyle w:val="11Flatter"/>
        <w:widowControl w:val="0"/>
        <w:ind w:right="-59"/>
        <w:rPr>
          <w:color w:val="005D96"/>
          <w:sz w:val="18"/>
        </w:rPr>
      </w:pPr>
      <w:r w:rsidRPr="00702550">
        <w:rPr>
          <w:b/>
          <w:bCs/>
          <w:color w:val="005D96"/>
          <w:sz w:val="26"/>
        </w:rPr>
        <w:lastRenderedPageBreak/>
        <w:t xml:space="preserve">Auswahlbilder </w:t>
      </w:r>
      <w:r w:rsidRPr="00702550">
        <w:rPr>
          <w:color w:val="005D96"/>
          <w:sz w:val="18"/>
        </w:rPr>
        <w:t xml:space="preserve">(stehen als Download im Bildarchiv unter </w:t>
      </w:r>
      <w:hyperlink r:id="rId9" w:history="1">
        <w:r w:rsidR="000E17E2" w:rsidRPr="00702550">
          <w:rPr>
            <w:rStyle w:val="Hyperlink"/>
            <w:color w:val="005D96"/>
            <w:sz w:val="18"/>
          </w:rPr>
          <w:t>www.ift-rosenheim.de/bildarchiv</w:t>
        </w:r>
      </w:hyperlink>
      <w:r w:rsidRPr="00702550">
        <w:rPr>
          <w:color w:val="005D96"/>
          <w:sz w:val="18"/>
        </w:rPr>
        <w:t>)</w:t>
      </w:r>
    </w:p>
    <w:p w:rsidR="00D9307C" w:rsidRDefault="00D9307C" w:rsidP="001525B5">
      <w:pPr>
        <w:pStyle w:val="06"/>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9373AA">
        <w:trPr>
          <w:cantSplit/>
          <w:tblHeader/>
        </w:trPr>
        <w:tc>
          <w:tcPr>
            <w:tcW w:w="567" w:type="dxa"/>
          </w:tcPr>
          <w:p w:rsidR="00D9307C" w:rsidRPr="009373AA" w:rsidRDefault="00D9307C" w:rsidP="00EC27EB">
            <w:pPr>
              <w:pStyle w:val="11Block-re-7"/>
              <w:widowControl w:val="0"/>
              <w:spacing w:before="120" w:after="120"/>
              <w:ind w:right="0"/>
              <w:jc w:val="center"/>
              <w:rPr>
                <w:b/>
                <w:bCs/>
                <w:color w:val="005D96"/>
              </w:rPr>
            </w:pPr>
            <w:r w:rsidRPr="009373AA">
              <w:rPr>
                <w:b/>
                <w:bCs/>
                <w:color w:val="005D96"/>
              </w:rPr>
              <w:t>Nr.</w:t>
            </w:r>
          </w:p>
        </w:tc>
        <w:tc>
          <w:tcPr>
            <w:tcW w:w="5103" w:type="dxa"/>
          </w:tcPr>
          <w:p w:rsidR="00D9307C" w:rsidRPr="009373AA" w:rsidRDefault="00D9307C" w:rsidP="00EC27EB">
            <w:pPr>
              <w:pStyle w:val="11Block-re-7"/>
              <w:widowControl w:val="0"/>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402" w:type="dxa"/>
          </w:tcPr>
          <w:p w:rsidR="00D9307C" w:rsidRPr="009373AA" w:rsidRDefault="00D9307C" w:rsidP="00EC27EB">
            <w:pPr>
              <w:pStyle w:val="11Block-re-7"/>
              <w:widowControl w:val="0"/>
              <w:spacing w:before="120" w:after="120"/>
              <w:ind w:right="0"/>
              <w:jc w:val="center"/>
              <w:rPr>
                <w:b/>
                <w:bCs/>
                <w:color w:val="005D96"/>
              </w:rPr>
            </w:pPr>
            <w:r w:rsidRPr="009373AA">
              <w:rPr>
                <w:b/>
                <w:bCs/>
                <w:color w:val="005D96"/>
              </w:rPr>
              <w:t>Bild</w:t>
            </w:r>
          </w:p>
        </w:tc>
      </w:tr>
      <w:tr w:rsidR="00D9307C">
        <w:trPr>
          <w:cantSplit/>
        </w:trPr>
        <w:tc>
          <w:tcPr>
            <w:tcW w:w="567" w:type="dxa"/>
          </w:tcPr>
          <w:p w:rsidR="00D9307C" w:rsidRDefault="00D9307C" w:rsidP="00EC27EB">
            <w:pPr>
              <w:pStyle w:val="11Block-re-7"/>
              <w:widowControl w:val="0"/>
              <w:spacing w:before="120" w:after="120"/>
              <w:ind w:right="0"/>
              <w:jc w:val="center"/>
            </w:pPr>
            <w:r>
              <w:t>1</w:t>
            </w:r>
          </w:p>
        </w:tc>
        <w:tc>
          <w:tcPr>
            <w:tcW w:w="5103" w:type="dxa"/>
          </w:tcPr>
          <w:p w:rsidR="00905EA6" w:rsidRPr="00D359BE" w:rsidRDefault="00E268DD" w:rsidP="00E268DD">
            <w:pPr>
              <w:pStyle w:val="11Block-re-7"/>
              <w:widowControl w:val="0"/>
              <w:suppressAutoHyphens/>
              <w:spacing w:before="120" w:after="40"/>
              <w:ind w:right="0"/>
            </w:pPr>
            <w:r w:rsidRPr="00D359BE">
              <w:t>Titelseite des ift-Forschungsberichts „Erarbeitung eines Bauteilkatalogs zur Ermittlung der Luftschalldämmung von opaken Ausfachungen“</w:t>
            </w:r>
          </w:p>
          <w:p w:rsidR="00D9307C" w:rsidRPr="00D359BE" w:rsidRDefault="0095289D" w:rsidP="00EC27EB">
            <w:pPr>
              <w:pStyle w:val="11Block-re-7"/>
              <w:widowControl w:val="0"/>
              <w:spacing w:before="40"/>
              <w:ind w:right="0"/>
            </w:pPr>
            <w:r w:rsidRPr="00D359BE">
              <w:t xml:space="preserve">(Quelle: </w:t>
            </w:r>
            <w:r w:rsidR="00E268DD" w:rsidRPr="00D359BE">
              <w:t>ift Rosenheim</w:t>
            </w:r>
            <w:r w:rsidRPr="00D359BE">
              <w:t>)</w:t>
            </w:r>
          </w:p>
          <w:p w:rsidR="008F197C" w:rsidRPr="00D359BE" w:rsidRDefault="008F197C" w:rsidP="00EC27EB">
            <w:pPr>
              <w:pStyle w:val="11Block-re-7"/>
              <w:widowControl w:val="0"/>
              <w:ind w:right="0"/>
            </w:pPr>
          </w:p>
          <w:p w:rsidR="008F197C"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PI201058_Bild_01_Titelseite_FB_Schall_Paneele.jpg</w:t>
            </w:r>
          </w:p>
        </w:tc>
        <w:tc>
          <w:tcPr>
            <w:tcW w:w="3402" w:type="dxa"/>
          </w:tcPr>
          <w:p w:rsidR="00D9307C" w:rsidRDefault="00E268DD" w:rsidP="00EC27EB">
            <w:pPr>
              <w:pStyle w:val="11Block-re-7"/>
              <w:widowControl w:val="0"/>
              <w:spacing w:before="120" w:after="120" w:line="240" w:lineRule="auto"/>
              <w:ind w:right="0"/>
            </w:pPr>
            <w:r>
              <w:rPr>
                <w:noProof/>
              </w:rPr>
              <w:drawing>
                <wp:inline distT="0" distB="0" distL="0" distR="0" wp14:anchorId="3210DD19" wp14:editId="4BFED51C">
                  <wp:extent cx="1258666" cy="1781503"/>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1_Titelseite_FB_Schall_Panee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8715" cy="1781573"/>
                          </a:xfrm>
                          <a:prstGeom prst="rect">
                            <a:avLst/>
                          </a:prstGeom>
                        </pic:spPr>
                      </pic:pic>
                    </a:graphicData>
                  </a:graphic>
                </wp:inline>
              </w:drawing>
            </w:r>
          </w:p>
        </w:tc>
      </w:tr>
      <w:tr w:rsidR="009A734B">
        <w:trPr>
          <w:cantSplit/>
        </w:trPr>
        <w:tc>
          <w:tcPr>
            <w:tcW w:w="567" w:type="dxa"/>
          </w:tcPr>
          <w:p w:rsidR="009A734B" w:rsidRDefault="00E268DD" w:rsidP="00EC27EB">
            <w:pPr>
              <w:pStyle w:val="11Block-re-7"/>
              <w:widowControl w:val="0"/>
              <w:spacing w:before="120" w:after="120"/>
              <w:ind w:right="0"/>
              <w:jc w:val="center"/>
            </w:pPr>
            <w:r>
              <w:t>2</w:t>
            </w:r>
          </w:p>
        </w:tc>
        <w:tc>
          <w:tcPr>
            <w:tcW w:w="5103" w:type="dxa"/>
          </w:tcPr>
          <w:p w:rsidR="009A734B" w:rsidRPr="00D359BE" w:rsidRDefault="00D359BE" w:rsidP="00EC27EB">
            <w:pPr>
              <w:pStyle w:val="11Block-re-7"/>
              <w:widowControl w:val="0"/>
              <w:spacing w:before="120" w:after="40"/>
              <w:ind w:right="0"/>
            </w:pPr>
            <w:r w:rsidRPr="00D359BE">
              <w:t>Tabelle: Schalldämm-Maße von Paneelen (opake Ausfachungen)</w:t>
            </w:r>
          </w:p>
          <w:p w:rsidR="00E268DD" w:rsidRPr="00D359BE" w:rsidRDefault="00E268DD" w:rsidP="00E268DD">
            <w:pPr>
              <w:pStyle w:val="11Block-re-7"/>
              <w:widowControl w:val="0"/>
              <w:spacing w:before="40"/>
              <w:ind w:right="0"/>
            </w:pPr>
            <w:r w:rsidRPr="00D359BE">
              <w:t>(Quelle: ift Rosenheim)</w:t>
            </w:r>
          </w:p>
          <w:p w:rsidR="009A734B" w:rsidRPr="00D359BE" w:rsidRDefault="009A734B" w:rsidP="00EC27EB">
            <w:pPr>
              <w:pStyle w:val="11Block-re-7"/>
              <w:widowControl w:val="0"/>
              <w:ind w:right="0"/>
            </w:pPr>
          </w:p>
          <w:p w:rsidR="009A734B" w:rsidRPr="00D359BE" w:rsidRDefault="009A734B" w:rsidP="00EC27EB">
            <w:pPr>
              <w:pStyle w:val="11Block-re-7"/>
              <w:widowControl w:val="0"/>
              <w:spacing w:after="120"/>
              <w:ind w:right="0"/>
            </w:pPr>
            <w:r w:rsidRPr="00D359BE">
              <w:rPr>
                <w:i/>
                <w:iCs/>
              </w:rPr>
              <w:t>Dateiname:</w:t>
            </w:r>
            <w:r w:rsidRPr="00D359BE">
              <w:rPr>
                <w:i/>
                <w:iCs/>
              </w:rPr>
              <w:br/>
            </w:r>
            <w:r w:rsidR="00E268DD" w:rsidRPr="00D359BE">
              <w:t>PI201058_Bild_02_Bauteilkatalog_Schall_Paneele.jpg</w:t>
            </w:r>
          </w:p>
        </w:tc>
        <w:tc>
          <w:tcPr>
            <w:tcW w:w="3402" w:type="dxa"/>
          </w:tcPr>
          <w:p w:rsidR="009A734B" w:rsidRDefault="00E268DD" w:rsidP="00EC27EB">
            <w:pPr>
              <w:pStyle w:val="11Block-re-7"/>
              <w:widowControl w:val="0"/>
              <w:spacing w:before="120" w:after="120" w:line="240" w:lineRule="auto"/>
              <w:ind w:right="0"/>
            </w:pPr>
            <w:r>
              <w:rPr>
                <w:noProof/>
              </w:rPr>
              <w:drawing>
                <wp:inline distT="0" distB="0" distL="0" distR="0" wp14:anchorId="74932F94" wp14:editId="4D9523D2">
                  <wp:extent cx="1521697" cy="2105745"/>
                  <wp:effectExtent l="0" t="0" r="254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2_Bauteilkatalog_Schall_Panee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141" cy="2103592"/>
                          </a:xfrm>
                          <a:prstGeom prst="rect">
                            <a:avLst/>
                          </a:prstGeom>
                        </pic:spPr>
                      </pic:pic>
                    </a:graphicData>
                  </a:graphic>
                </wp:inline>
              </w:drawing>
            </w:r>
          </w:p>
        </w:tc>
      </w:tr>
      <w:tr w:rsidR="0095289D">
        <w:trPr>
          <w:cantSplit/>
        </w:trPr>
        <w:tc>
          <w:tcPr>
            <w:tcW w:w="567" w:type="dxa"/>
          </w:tcPr>
          <w:p w:rsidR="0095289D" w:rsidRDefault="00E268DD" w:rsidP="00EC27EB">
            <w:pPr>
              <w:pStyle w:val="11Block-re-7"/>
              <w:widowControl w:val="0"/>
              <w:spacing w:before="120" w:after="120"/>
              <w:ind w:right="0"/>
              <w:jc w:val="center"/>
            </w:pPr>
            <w:r>
              <w:t>3</w:t>
            </w:r>
          </w:p>
        </w:tc>
        <w:tc>
          <w:tcPr>
            <w:tcW w:w="5103" w:type="dxa"/>
          </w:tcPr>
          <w:p w:rsidR="0095289D" w:rsidRPr="00D359BE" w:rsidRDefault="00D359BE" w:rsidP="00EC27EB">
            <w:pPr>
              <w:pStyle w:val="11Block-re-7"/>
              <w:widowControl w:val="0"/>
              <w:spacing w:before="120" w:after="40"/>
              <w:ind w:right="0"/>
            </w:pPr>
            <w:r w:rsidRPr="00D359BE">
              <w:t>Beispiel für opake Ausfachungen in Fassaden</w:t>
            </w:r>
          </w:p>
          <w:p w:rsidR="00E268DD" w:rsidRPr="00D359BE" w:rsidRDefault="0095289D" w:rsidP="00E268DD">
            <w:pPr>
              <w:pStyle w:val="11Block-re-7"/>
              <w:widowControl w:val="0"/>
              <w:spacing w:before="40"/>
              <w:ind w:right="0"/>
            </w:pPr>
            <w:r w:rsidRPr="00D359BE">
              <w:t>(</w:t>
            </w:r>
            <w:r w:rsidR="00E268DD" w:rsidRPr="00D359BE">
              <w:t>Quelle: ift Rosenheim)</w:t>
            </w:r>
          </w:p>
          <w:p w:rsidR="0095289D" w:rsidRPr="00D359BE" w:rsidRDefault="0095289D" w:rsidP="00EC27EB">
            <w:pPr>
              <w:pStyle w:val="11Block-re-7"/>
              <w:widowControl w:val="0"/>
              <w:ind w:right="0"/>
            </w:pPr>
          </w:p>
          <w:p w:rsidR="0095289D"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PI201058_Bild_03_Kofferpaneel.jpg</w:t>
            </w:r>
          </w:p>
        </w:tc>
        <w:tc>
          <w:tcPr>
            <w:tcW w:w="3402" w:type="dxa"/>
          </w:tcPr>
          <w:p w:rsidR="0095289D" w:rsidRDefault="00E268DD" w:rsidP="00EC27EB">
            <w:pPr>
              <w:pStyle w:val="11Block-re-7"/>
              <w:widowControl w:val="0"/>
              <w:spacing w:before="120" w:after="120" w:line="240" w:lineRule="auto"/>
              <w:ind w:right="0"/>
            </w:pPr>
            <w:r>
              <w:rPr>
                <w:noProof/>
              </w:rPr>
              <w:drawing>
                <wp:inline distT="0" distB="0" distL="0" distR="0" wp14:anchorId="5CA43C53" wp14:editId="23AB2F52">
                  <wp:extent cx="2064372" cy="107205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3_Kofferpane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1370" cy="1075690"/>
                          </a:xfrm>
                          <a:prstGeom prst="rect">
                            <a:avLst/>
                          </a:prstGeom>
                        </pic:spPr>
                      </pic:pic>
                    </a:graphicData>
                  </a:graphic>
                </wp:inline>
              </w:drawing>
            </w:r>
          </w:p>
        </w:tc>
      </w:tr>
      <w:tr w:rsidR="0095289D">
        <w:trPr>
          <w:cantSplit/>
        </w:trPr>
        <w:tc>
          <w:tcPr>
            <w:tcW w:w="567" w:type="dxa"/>
          </w:tcPr>
          <w:p w:rsidR="0095289D" w:rsidDel="002A522A" w:rsidRDefault="00E268DD" w:rsidP="00EC27EB">
            <w:pPr>
              <w:pStyle w:val="11Block-re-7"/>
              <w:widowControl w:val="0"/>
              <w:spacing w:before="120" w:after="120"/>
              <w:ind w:right="0"/>
              <w:jc w:val="center"/>
            </w:pPr>
            <w:r>
              <w:t>4</w:t>
            </w:r>
          </w:p>
        </w:tc>
        <w:tc>
          <w:tcPr>
            <w:tcW w:w="5103" w:type="dxa"/>
          </w:tcPr>
          <w:p w:rsidR="0095289D" w:rsidRPr="00D359BE" w:rsidRDefault="00D359BE" w:rsidP="00EC27EB">
            <w:pPr>
              <w:pStyle w:val="11Block-re-7"/>
              <w:widowControl w:val="0"/>
              <w:spacing w:before="120" w:after="40"/>
              <w:ind w:right="0"/>
            </w:pPr>
            <w:r w:rsidRPr="00D359BE">
              <w:t>Messung eines Paneels mit dem Aufbau 3 mm Stahlblech/230 mm Abstand gefüllt mit Mineralwo</w:t>
            </w:r>
            <w:r w:rsidRPr="00D359BE">
              <w:t>l</w:t>
            </w:r>
            <w:r w:rsidRPr="00D359BE">
              <w:t>le, liegende Faser, 3 Mineralwollequalitäten (15, 50 und 100 kg/m³)/3 mm Stahlblech</w:t>
            </w:r>
          </w:p>
          <w:p w:rsidR="00E268DD" w:rsidRPr="00D359BE" w:rsidRDefault="00E268DD" w:rsidP="00E268DD">
            <w:pPr>
              <w:pStyle w:val="11Block-re-7"/>
              <w:widowControl w:val="0"/>
              <w:spacing w:before="40"/>
              <w:ind w:right="0"/>
            </w:pPr>
            <w:r w:rsidRPr="00D359BE">
              <w:t>(Quelle: ift Rosenheim)</w:t>
            </w:r>
          </w:p>
          <w:p w:rsidR="0095289D" w:rsidRPr="00D359BE" w:rsidRDefault="0095289D" w:rsidP="00EC27EB">
            <w:pPr>
              <w:pStyle w:val="11Block-re-7"/>
              <w:widowControl w:val="0"/>
              <w:ind w:right="0"/>
            </w:pPr>
          </w:p>
          <w:p w:rsidR="0095289D" w:rsidRPr="00D359BE" w:rsidRDefault="0095289D" w:rsidP="00EC27EB">
            <w:pPr>
              <w:pStyle w:val="11Block-re-7"/>
              <w:widowControl w:val="0"/>
              <w:spacing w:after="120"/>
              <w:ind w:right="0"/>
            </w:pPr>
            <w:r w:rsidRPr="00D359BE">
              <w:rPr>
                <w:i/>
                <w:iCs/>
              </w:rPr>
              <w:t>Dateiname:</w:t>
            </w:r>
            <w:r w:rsidRPr="00D359BE">
              <w:rPr>
                <w:i/>
                <w:iCs/>
              </w:rPr>
              <w:br/>
            </w:r>
            <w:r w:rsidR="00E268DD" w:rsidRPr="00D359BE">
              <w:t>PI201058_Bild_04_Schalldaemmung_Paneel_Mineralwollegewicht.jpg</w:t>
            </w:r>
          </w:p>
        </w:tc>
        <w:tc>
          <w:tcPr>
            <w:tcW w:w="3402" w:type="dxa"/>
          </w:tcPr>
          <w:p w:rsidR="0095289D" w:rsidRDefault="00E268DD" w:rsidP="00EC27EB">
            <w:pPr>
              <w:pStyle w:val="11Block-re-7"/>
              <w:widowControl w:val="0"/>
              <w:spacing w:before="120" w:after="120" w:line="240" w:lineRule="auto"/>
              <w:ind w:right="0"/>
            </w:pPr>
            <w:r>
              <w:rPr>
                <w:noProof/>
              </w:rPr>
              <w:drawing>
                <wp:inline distT="0" distB="0" distL="0" distR="0">
                  <wp:extent cx="1735804" cy="173420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201058_Bild_04_Schalldaemmung_Paneel_Mineralwollegewic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9323" cy="1727732"/>
                          </a:xfrm>
                          <a:prstGeom prst="rect">
                            <a:avLst/>
                          </a:prstGeom>
                        </pic:spPr>
                      </pic:pic>
                    </a:graphicData>
                  </a:graphic>
                </wp:inline>
              </w:drawing>
            </w:r>
          </w:p>
        </w:tc>
      </w:tr>
    </w:tbl>
    <w:p w:rsidR="00D9307C" w:rsidRDefault="00D9307C" w:rsidP="00EC27EB">
      <w:pPr>
        <w:pStyle w:val="11Flatter-re-7"/>
        <w:widowControl w:val="0"/>
        <w:rPr>
          <w:sz w:val="20"/>
        </w:rPr>
      </w:pPr>
    </w:p>
    <w:sectPr w:rsidR="00D9307C" w:rsidSect="0027293A">
      <w:headerReference w:type="default" r:id="rId14"/>
      <w:footerReference w:type="default" r:id="rId15"/>
      <w:headerReference w:type="first" r:id="rId16"/>
      <w:footerReference w:type="first" r:id="rId17"/>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FA" w:rsidRDefault="006507FA">
      <w:r>
        <w:separator/>
      </w:r>
    </w:p>
  </w:endnote>
  <w:endnote w:type="continuationSeparator" w:id="0">
    <w:p w:rsidR="006507FA" w:rsidRDefault="0065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67108B"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14:anchorId="0936DC2B" wp14:editId="18A9129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FF0C7F" w:rsidRDefault="00D9307C">
                          <w:pPr>
                            <w:pStyle w:val="Fuzeile"/>
                            <w:shd w:val="solid" w:color="FFFFFF" w:fill="FFFFFF"/>
                            <w:rPr>
                              <w:rFonts w:ascii="Arial Narrow" w:hAnsi="Arial Narrow"/>
                              <w:sz w:val="20"/>
                            </w:rPr>
                          </w:pPr>
                          <w:r>
                            <w:rPr>
                              <w:rFonts w:ascii="Arial Narrow" w:hAnsi="Arial Narrow"/>
                              <w:sz w:val="20"/>
                            </w:rPr>
                            <w:t xml:space="preserve">83026 </w:t>
                          </w:r>
                          <w:r w:rsidRPr="00FF0C7F">
                            <w:rPr>
                              <w:rFonts w:ascii="Arial Narrow" w:hAnsi="Arial Narrow"/>
                              <w:sz w:val="20"/>
                            </w:rPr>
                            <w:t>Rosenheim</w:t>
                          </w:r>
                        </w:p>
                        <w:p w:rsidR="00D9307C" w:rsidRPr="00FF0C7F" w:rsidRDefault="00D9307C">
                          <w:pPr>
                            <w:pStyle w:val="Fuzeile"/>
                            <w:shd w:val="solid" w:color="FFFFFF" w:fill="FFFFFF"/>
                            <w:rPr>
                              <w:rFonts w:ascii="Arial Narrow" w:hAnsi="Arial Narrow" w:cs="Arial"/>
                              <w:sz w:val="20"/>
                            </w:rPr>
                          </w:pPr>
                          <w:r w:rsidRPr="00FF0C7F">
                            <w:rPr>
                              <w:rFonts w:ascii="Arial Narrow" w:hAnsi="Arial Narrow" w:cs="Arial"/>
                              <w:sz w:val="20"/>
                            </w:rPr>
                            <w:t>P</w:t>
                          </w:r>
                          <w:r w:rsidR="00E37239" w:rsidRPr="00FF0C7F">
                            <w:rPr>
                              <w:rFonts w:ascii="Arial Narrow" w:hAnsi="Arial Narrow" w:cs="Arial"/>
                              <w:sz w:val="20"/>
                            </w:rPr>
                            <w:t>R</w:t>
                          </w:r>
                          <w:r w:rsidRPr="00FF0C7F">
                            <w:rPr>
                              <w:rFonts w:ascii="Arial Narrow" w:hAnsi="Arial Narrow" w:cs="Arial"/>
                              <w:sz w:val="20"/>
                            </w:rPr>
                            <w:t xml:space="preserve"> &amp; </w:t>
                          </w:r>
                          <w:r w:rsidR="00D70FFD" w:rsidRPr="00FF0C7F">
                            <w:rPr>
                              <w:rFonts w:ascii="Arial Narrow" w:hAnsi="Arial Narrow" w:cs="Arial"/>
                              <w:sz w:val="20"/>
                            </w:rPr>
                            <w:t>K</w:t>
                          </w:r>
                          <w:r w:rsidRPr="00FF0C7F">
                            <w:rPr>
                              <w:rFonts w:ascii="Arial Narrow" w:hAnsi="Arial Narrow" w:cs="Arial"/>
                              <w:sz w:val="20"/>
                            </w:rPr>
                            <w:t>ommunikation</w:t>
                          </w:r>
                        </w:p>
                        <w:p w:rsidR="00D9307C" w:rsidRPr="00FF0C7F" w:rsidRDefault="00384DEF">
                          <w:pPr>
                            <w:pStyle w:val="Fuzeile"/>
                            <w:shd w:val="solid" w:color="FFFFFF" w:fill="FFFFFF"/>
                            <w:rPr>
                              <w:rFonts w:ascii="Arial Narrow" w:hAnsi="Arial Narrow"/>
                              <w:sz w:val="20"/>
                            </w:rPr>
                          </w:pPr>
                          <w:r w:rsidRPr="00FF0C7F">
                            <w:rPr>
                              <w:rFonts w:ascii="Arial Narrow" w:hAnsi="Arial Narrow" w:cs="Arial"/>
                              <w:sz w:val="20"/>
                            </w:rPr>
                            <w:t>Autor</w:t>
                          </w:r>
                          <w:r w:rsidR="00F83943" w:rsidRPr="00FF0C7F">
                            <w:rPr>
                              <w:rFonts w:ascii="Arial Narrow" w:hAnsi="Arial Narrow" w:cs="Arial"/>
                              <w:sz w:val="20"/>
                            </w:rPr>
                            <w:t>:</w:t>
                          </w:r>
                          <w:r w:rsidR="008A455F" w:rsidRPr="00FF0C7F">
                            <w:rPr>
                              <w:rFonts w:ascii="Arial Narrow" w:hAnsi="Arial Narrow" w:cs="Arial"/>
                              <w:sz w:val="20"/>
                            </w:rPr>
                            <w:t xml:space="preserve"> </w:t>
                          </w:r>
                          <w:r w:rsidR="00FF0C7F" w:rsidRPr="00FF0C7F">
                            <w:rPr>
                              <w:rFonts w:ascii="Arial Narrow" w:hAnsi="Arial Narrow" w:cs="Arial"/>
                              <w:sz w:val="20"/>
                            </w:rPr>
                            <w:t>Jürgen Benitz-Wildenburg</w:t>
                          </w:r>
                          <w:r w:rsidR="00D9307C" w:rsidRPr="00FF0C7F">
                            <w:rPr>
                              <w:rFonts w:ascii="Arial Narrow" w:hAnsi="Arial Narrow"/>
                              <w:sz w:val="20"/>
                            </w:rPr>
                            <w:br/>
                            <w:t>Tel.</w:t>
                          </w:r>
                          <w:r w:rsidR="0020458E" w:rsidRPr="00FF0C7F">
                            <w:rPr>
                              <w:rFonts w:ascii="Arial Narrow" w:hAnsi="Arial Narrow"/>
                              <w:sz w:val="20"/>
                            </w:rPr>
                            <w:t>:</w:t>
                          </w:r>
                          <w:r w:rsidR="00D9307C" w:rsidRPr="00FF0C7F">
                            <w:rPr>
                              <w:rFonts w:ascii="Arial Narrow" w:hAnsi="Arial Narrow"/>
                              <w:sz w:val="20"/>
                            </w:rPr>
                            <w:t xml:space="preserve"> </w:t>
                          </w:r>
                          <w:r w:rsidR="0020458E" w:rsidRPr="00FF0C7F">
                            <w:rPr>
                              <w:rFonts w:ascii="Arial Narrow" w:hAnsi="Arial Narrow"/>
                              <w:sz w:val="20"/>
                            </w:rPr>
                            <w:t>+</w:t>
                          </w:r>
                          <w:r w:rsidR="00D9307C" w:rsidRPr="00FF0C7F">
                            <w:rPr>
                              <w:rFonts w:ascii="Arial Narrow" w:hAnsi="Arial Narrow"/>
                              <w:sz w:val="20"/>
                            </w:rPr>
                            <w:t>49.08031.261-</w:t>
                          </w:r>
                          <w:r w:rsidR="002C46CC" w:rsidRPr="00FF0C7F">
                            <w:rPr>
                              <w:rFonts w:ascii="Arial Narrow" w:hAnsi="Arial Narrow"/>
                              <w:sz w:val="20"/>
                            </w:rPr>
                            <w:t>2</w:t>
                          </w:r>
                          <w:r w:rsidR="008A455F" w:rsidRPr="00FF0C7F">
                            <w:rPr>
                              <w:rFonts w:ascii="Arial Narrow" w:hAnsi="Arial Narrow"/>
                              <w:sz w:val="20"/>
                            </w:rPr>
                            <w:t>1</w:t>
                          </w:r>
                          <w:r w:rsidR="00FF0C7F" w:rsidRPr="00FF0C7F">
                            <w:rPr>
                              <w:rFonts w:ascii="Arial Narrow" w:hAnsi="Arial Narrow"/>
                              <w:sz w:val="20"/>
                            </w:rPr>
                            <w:t>50</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E-Mail</w:t>
                          </w:r>
                          <w:r w:rsidR="0020458E" w:rsidRPr="00FF0C7F">
                            <w:rPr>
                              <w:rFonts w:ascii="Arial Narrow" w:hAnsi="Arial Narrow"/>
                              <w:sz w:val="20"/>
                            </w:rPr>
                            <w:t>:</w:t>
                          </w:r>
                          <w:r w:rsidR="008A455F" w:rsidRPr="00FF0C7F">
                            <w:rPr>
                              <w:rFonts w:ascii="Arial Narrow" w:hAnsi="Arial Narrow"/>
                              <w:sz w:val="20"/>
                            </w:rPr>
                            <w:t xml:space="preserve"> </w:t>
                          </w:r>
                          <w:r w:rsidR="00FF0C7F" w:rsidRPr="00FF0C7F">
                            <w:rPr>
                              <w:rFonts w:ascii="Arial Narrow" w:hAnsi="Arial Narrow"/>
                              <w:sz w:val="20"/>
                            </w:rPr>
                            <w:t>benitz</w:t>
                          </w:r>
                          <w:r w:rsidR="000742E3" w:rsidRPr="00FF0C7F">
                            <w:rPr>
                              <w:rFonts w:ascii="Arial Narrow" w:hAnsi="Arial Narrow" w:cs="Arial"/>
                              <w:sz w:val="20"/>
                            </w:rPr>
                            <w:t>@ift-rosenheim.de</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FF0C7F" w:rsidRDefault="00D9307C">
                    <w:pPr>
                      <w:pStyle w:val="Fuzeile"/>
                      <w:shd w:val="solid" w:color="FFFFFF" w:fill="FFFFFF"/>
                      <w:rPr>
                        <w:rFonts w:ascii="Arial Narrow" w:hAnsi="Arial Narrow"/>
                        <w:sz w:val="20"/>
                      </w:rPr>
                    </w:pPr>
                    <w:r>
                      <w:rPr>
                        <w:rFonts w:ascii="Arial Narrow" w:hAnsi="Arial Narrow"/>
                        <w:sz w:val="20"/>
                      </w:rPr>
                      <w:t xml:space="preserve">83026 </w:t>
                    </w:r>
                    <w:r w:rsidRPr="00FF0C7F">
                      <w:rPr>
                        <w:rFonts w:ascii="Arial Narrow" w:hAnsi="Arial Narrow"/>
                        <w:sz w:val="20"/>
                      </w:rPr>
                      <w:t>Rosenheim</w:t>
                    </w:r>
                  </w:p>
                  <w:p w:rsidR="00D9307C" w:rsidRPr="00FF0C7F" w:rsidRDefault="00D9307C">
                    <w:pPr>
                      <w:pStyle w:val="Fuzeile"/>
                      <w:shd w:val="solid" w:color="FFFFFF" w:fill="FFFFFF"/>
                      <w:rPr>
                        <w:rFonts w:ascii="Arial Narrow" w:hAnsi="Arial Narrow" w:cs="Arial"/>
                        <w:sz w:val="20"/>
                      </w:rPr>
                    </w:pPr>
                    <w:r w:rsidRPr="00FF0C7F">
                      <w:rPr>
                        <w:rFonts w:ascii="Arial Narrow" w:hAnsi="Arial Narrow" w:cs="Arial"/>
                        <w:sz w:val="20"/>
                      </w:rPr>
                      <w:t>P</w:t>
                    </w:r>
                    <w:r w:rsidR="00E37239" w:rsidRPr="00FF0C7F">
                      <w:rPr>
                        <w:rFonts w:ascii="Arial Narrow" w:hAnsi="Arial Narrow" w:cs="Arial"/>
                        <w:sz w:val="20"/>
                      </w:rPr>
                      <w:t>R</w:t>
                    </w:r>
                    <w:r w:rsidRPr="00FF0C7F">
                      <w:rPr>
                        <w:rFonts w:ascii="Arial Narrow" w:hAnsi="Arial Narrow" w:cs="Arial"/>
                        <w:sz w:val="20"/>
                      </w:rPr>
                      <w:t xml:space="preserve"> &amp; </w:t>
                    </w:r>
                    <w:r w:rsidR="00D70FFD" w:rsidRPr="00FF0C7F">
                      <w:rPr>
                        <w:rFonts w:ascii="Arial Narrow" w:hAnsi="Arial Narrow" w:cs="Arial"/>
                        <w:sz w:val="20"/>
                      </w:rPr>
                      <w:t>K</w:t>
                    </w:r>
                    <w:r w:rsidRPr="00FF0C7F">
                      <w:rPr>
                        <w:rFonts w:ascii="Arial Narrow" w:hAnsi="Arial Narrow" w:cs="Arial"/>
                        <w:sz w:val="20"/>
                      </w:rPr>
                      <w:t>ommunikation</w:t>
                    </w:r>
                  </w:p>
                  <w:p w:rsidR="00D9307C" w:rsidRPr="00FF0C7F" w:rsidRDefault="00384DEF">
                    <w:pPr>
                      <w:pStyle w:val="Fuzeile"/>
                      <w:shd w:val="solid" w:color="FFFFFF" w:fill="FFFFFF"/>
                      <w:rPr>
                        <w:rFonts w:ascii="Arial Narrow" w:hAnsi="Arial Narrow"/>
                        <w:sz w:val="20"/>
                      </w:rPr>
                    </w:pPr>
                    <w:r w:rsidRPr="00FF0C7F">
                      <w:rPr>
                        <w:rFonts w:ascii="Arial Narrow" w:hAnsi="Arial Narrow" w:cs="Arial"/>
                        <w:sz w:val="20"/>
                      </w:rPr>
                      <w:t>Autor</w:t>
                    </w:r>
                    <w:r w:rsidR="00F83943" w:rsidRPr="00FF0C7F">
                      <w:rPr>
                        <w:rFonts w:ascii="Arial Narrow" w:hAnsi="Arial Narrow" w:cs="Arial"/>
                        <w:sz w:val="20"/>
                      </w:rPr>
                      <w:t>:</w:t>
                    </w:r>
                    <w:r w:rsidR="008A455F" w:rsidRPr="00FF0C7F">
                      <w:rPr>
                        <w:rFonts w:ascii="Arial Narrow" w:hAnsi="Arial Narrow" w:cs="Arial"/>
                        <w:sz w:val="20"/>
                      </w:rPr>
                      <w:t xml:space="preserve"> </w:t>
                    </w:r>
                    <w:r w:rsidR="00FF0C7F" w:rsidRPr="00FF0C7F">
                      <w:rPr>
                        <w:rFonts w:ascii="Arial Narrow" w:hAnsi="Arial Narrow" w:cs="Arial"/>
                        <w:sz w:val="20"/>
                      </w:rPr>
                      <w:t>Jürgen Benitz-Wildenburg</w:t>
                    </w:r>
                    <w:r w:rsidR="00D9307C" w:rsidRPr="00FF0C7F">
                      <w:rPr>
                        <w:rFonts w:ascii="Arial Narrow" w:hAnsi="Arial Narrow"/>
                        <w:sz w:val="20"/>
                      </w:rPr>
                      <w:br/>
                      <w:t>Tel.</w:t>
                    </w:r>
                    <w:r w:rsidR="0020458E" w:rsidRPr="00FF0C7F">
                      <w:rPr>
                        <w:rFonts w:ascii="Arial Narrow" w:hAnsi="Arial Narrow"/>
                        <w:sz w:val="20"/>
                      </w:rPr>
                      <w:t>:</w:t>
                    </w:r>
                    <w:r w:rsidR="00D9307C" w:rsidRPr="00FF0C7F">
                      <w:rPr>
                        <w:rFonts w:ascii="Arial Narrow" w:hAnsi="Arial Narrow"/>
                        <w:sz w:val="20"/>
                      </w:rPr>
                      <w:t xml:space="preserve"> </w:t>
                    </w:r>
                    <w:r w:rsidR="0020458E" w:rsidRPr="00FF0C7F">
                      <w:rPr>
                        <w:rFonts w:ascii="Arial Narrow" w:hAnsi="Arial Narrow"/>
                        <w:sz w:val="20"/>
                      </w:rPr>
                      <w:t>+</w:t>
                    </w:r>
                    <w:r w:rsidR="00D9307C" w:rsidRPr="00FF0C7F">
                      <w:rPr>
                        <w:rFonts w:ascii="Arial Narrow" w:hAnsi="Arial Narrow"/>
                        <w:sz w:val="20"/>
                      </w:rPr>
                      <w:t>49.08031.261-</w:t>
                    </w:r>
                    <w:r w:rsidR="002C46CC" w:rsidRPr="00FF0C7F">
                      <w:rPr>
                        <w:rFonts w:ascii="Arial Narrow" w:hAnsi="Arial Narrow"/>
                        <w:sz w:val="20"/>
                      </w:rPr>
                      <w:t>2</w:t>
                    </w:r>
                    <w:r w:rsidR="008A455F" w:rsidRPr="00FF0C7F">
                      <w:rPr>
                        <w:rFonts w:ascii="Arial Narrow" w:hAnsi="Arial Narrow"/>
                        <w:sz w:val="20"/>
                      </w:rPr>
                      <w:t>1</w:t>
                    </w:r>
                    <w:r w:rsidR="00FF0C7F" w:rsidRPr="00FF0C7F">
                      <w:rPr>
                        <w:rFonts w:ascii="Arial Narrow" w:hAnsi="Arial Narrow"/>
                        <w:sz w:val="20"/>
                      </w:rPr>
                      <w:t>50</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E-Mail</w:t>
                    </w:r>
                    <w:r w:rsidR="0020458E" w:rsidRPr="00FF0C7F">
                      <w:rPr>
                        <w:rFonts w:ascii="Arial Narrow" w:hAnsi="Arial Narrow"/>
                        <w:sz w:val="20"/>
                      </w:rPr>
                      <w:t>:</w:t>
                    </w:r>
                    <w:r w:rsidR="008A455F" w:rsidRPr="00FF0C7F">
                      <w:rPr>
                        <w:rFonts w:ascii="Arial Narrow" w:hAnsi="Arial Narrow"/>
                        <w:sz w:val="20"/>
                      </w:rPr>
                      <w:t xml:space="preserve"> </w:t>
                    </w:r>
                    <w:r w:rsidR="00FF0C7F" w:rsidRPr="00FF0C7F">
                      <w:rPr>
                        <w:rFonts w:ascii="Arial Narrow" w:hAnsi="Arial Narrow"/>
                        <w:sz w:val="20"/>
                      </w:rPr>
                      <w:t>benitz</w:t>
                    </w:r>
                    <w:r w:rsidR="000742E3" w:rsidRPr="00FF0C7F">
                      <w:rPr>
                        <w:rFonts w:ascii="Arial Narrow" w:hAnsi="Arial Narrow" w:cs="Arial"/>
                        <w:sz w:val="20"/>
                      </w:rPr>
                      <w:t>@ift-rosenheim.de</w:t>
                    </w:r>
                  </w:p>
                  <w:p w:rsidR="00D9307C" w:rsidRPr="00FF0C7F" w:rsidRDefault="00D9307C">
                    <w:pPr>
                      <w:pStyle w:val="Fuzeile"/>
                      <w:shd w:val="solid" w:color="FFFFFF" w:fill="FFFFFF"/>
                      <w:rPr>
                        <w:rFonts w:ascii="Arial Narrow" w:hAnsi="Arial Narrow"/>
                        <w:sz w:val="20"/>
                      </w:rPr>
                    </w:pPr>
                    <w:r w:rsidRPr="00FF0C7F">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14:anchorId="293B3B2B" wp14:editId="6059B450">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FA" w:rsidRDefault="006507FA">
      <w:r>
        <w:separator/>
      </w:r>
    </w:p>
  </w:footnote>
  <w:footnote w:type="continuationSeparator" w:id="0">
    <w:p w:rsidR="006507FA" w:rsidRDefault="0065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64252D">
      <w:tc>
        <w:tcPr>
          <w:tcW w:w="7505" w:type="dxa"/>
          <w:tcBorders>
            <w:bottom w:val="single" w:sz="4" w:space="0" w:color="auto"/>
          </w:tcBorders>
        </w:tcPr>
        <w:p w:rsidR="0027293A" w:rsidRPr="00B01325" w:rsidRDefault="0027293A" w:rsidP="00A3785E">
          <w:pPr>
            <w:pStyle w:val="Kopfzeile"/>
            <w:spacing w:after="40"/>
            <w:ind w:left="2268" w:hanging="2268"/>
            <w:rPr>
              <w:b/>
              <w:bCs/>
            </w:rPr>
          </w:pPr>
          <w:r w:rsidRPr="00B01325">
            <w:rPr>
              <w:b/>
              <w:bCs/>
              <w:color w:val="005D96"/>
              <w:sz w:val="24"/>
            </w:rPr>
            <w:t>Presseinformation</w:t>
          </w:r>
          <w:r w:rsidR="008A455F">
            <w:rPr>
              <w:b/>
              <w:bCs/>
            </w:rPr>
            <w:tab/>
          </w:r>
          <w:r w:rsidR="006D050F">
            <w:rPr>
              <w:b/>
              <w:bCs/>
            </w:rPr>
            <w:t>20</w:t>
          </w:r>
          <w:r w:rsidR="008A455F">
            <w:rPr>
              <w:b/>
              <w:bCs/>
            </w:rPr>
            <w:t>-</w:t>
          </w:r>
          <w:r w:rsidR="00FF0C7F">
            <w:rPr>
              <w:b/>
              <w:bCs/>
            </w:rPr>
            <w:t>10</w:t>
          </w:r>
          <w:r w:rsidRPr="00B01325">
            <w:rPr>
              <w:b/>
              <w:bCs/>
            </w:rPr>
            <w:t>-</w:t>
          </w:r>
          <w:r w:rsidR="00FF0C7F">
            <w:rPr>
              <w:b/>
              <w:bCs/>
            </w:rPr>
            <w:t>58</w:t>
          </w:r>
        </w:p>
        <w:p w:rsidR="0027293A" w:rsidRPr="00A3785E" w:rsidRDefault="00A3785E" w:rsidP="00A3785E">
          <w:pPr>
            <w:pStyle w:val="Kopfzeile"/>
            <w:tabs>
              <w:tab w:val="clear" w:pos="1134"/>
            </w:tabs>
            <w:suppressAutoHyphens/>
            <w:spacing w:before="40" w:line="220" w:lineRule="exact"/>
            <w:ind w:left="2268" w:hanging="6"/>
            <w:rPr>
              <w:b/>
              <w:bCs/>
            </w:rPr>
          </w:pPr>
          <w:r w:rsidRPr="00A3785E">
            <w:rPr>
              <w:b/>
              <w:bCs/>
            </w:rPr>
            <w:t>Bauteilkatalog für Luftschalldämmung opaker Ausfachungen</w:t>
          </w:r>
        </w:p>
        <w:p w:rsidR="0027293A" w:rsidRPr="00B01325" w:rsidRDefault="00A3785E" w:rsidP="00A3785E">
          <w:pPr>
            <w:pStyle w:val="Kopfzeile"/>
            <w:spacing w:line="220" w:lineRule="exact"/>
            <w:ind w:left="2268" w:hanging="6"/>
            <w:rPr>
              <w:bCs/>
            </w:rPr>
          </w:pPr>
          <w:r w:rsidRPr="00A3785E">
            <w:rPr>
              <w:bCs/>
            </w:rPr>
            <w:t xml:space="preserve">ift-Forschungsprojekt erarbeitet Berechnungsverfahren </w:t>
          </w:r>
          <w:r>
            <w:rPr>
              <w:bCs/>
            </w:rPr>
            <w:br/>
          </w:r>
          <w:r w:rsidRPr="00A3785E">
            <w:rPr>
              <w:bCs/>
            </w:rPr>
            <w:t>und konstruktive Regeln</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A30ED4">
            <w:rPr>
              <w:noProof/>
            </w:rPr>
            <w:t>4</w:t>
          </w:r>
          <w:r w:rsidRPr="00B01325">
            <w:fldChar w:fldCharType="end"/>
          </w:r>
          <w:r w:rsidRPr="00B01325">
            <w:t xml:space="preserve"> von </w:t>
          </w:r>
          <w:r w:rsidR="00A30ED4">
            <w:fldChar w:fldCharType="begin"/>
          </w:r>
          <w:r w:rsidR="00A30ED4">
            <w:instrText xml:space="preserve"> NUMPAGES  \* MERGEFORMAT </w:instrText>
          </w:r>
          <w:r w:rsidR="00A30ED4">
            <w:fldChar w:fldCharType="separate"/>
          </w:r>
          <w:r w:rsidR="00A30ED4">
            <w:rPr>
              <w:noProof/>
            </w:rPr>
            <w:t>4</w:t>
          </w:r>
          <w:r w:rsidR="00A30ED4">
            <w:rPr>
              <w:noProof/>
            </w:rPr>
            <w:fldChar w:fldCharType="end"/>
          </w:r>
        </w:p>
      </w:tc>
      <w:tc>
        <w:tcPr>
          <w:tcW w:w="1624" w:type="dxa"/>
        </w:tcPr>
        <w:p w:rsidR="0027293A" w:rsidRDefault="0067108B" w:rsidP="006F008B">
          <w:pPr>
            <w:pStyle w:val="Kopfzeile"/>
            <w:jc w:val="right"/>
          </w:pPr>
          <w:r>
            <w:rPr>
              <w:noProof/>
            </w:rPr>
            <w:drawing>
              <wp:anchor distT="0" distB="0" distL="114300" distR="114300" simplePos="0" relativeHeight="251659264" behindDoc="1" locked="0" layoutInCell="1" allowOverlap="1" wp14:anchorId="6C482AD7" wp14:editId="27A07391">
                <wp:simplePos x="0" y="0"/>
                <wp:positionH relativeFrom="column">
                  <wp:posOffset>288925</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67108B">
    <w:pPr>
      <w:spacing w:line="240" w:lineRule="auto"/>
      <w:ind w:right="-1134"/>
      <w:rPr>
        <w:sz w:val="2"/>
      </w:rPr>
    </w:pPr>
    <w:r>
      <w:rPr>
        <w:noProof/>
      </w:rPr>
      <w:drawing>
        <wp:anchor distT="0" distB="0" distL="114300" distR="114300" simplePos="0" relativeHeight="251660288" behindDoc="1" locked="0" layoutInCell="1" allowOverlap="1" wp14:anchorId="517E4616" wp14:editId="74538D9C">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46C8EC9" wp14:editId="13AE8B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2A2165CE" wp14:editId="5E4B48DB">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nsid w:val="3C6950E8"/>
    <w:multiLevelType w:val="hybridMultilevel"/>
    <w:tmpl w:val="5A8AD7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7467A36"/>
    <w:multiLevelType w:val="hybridMultilevel"/>
    <w:tmpl w:val="977C04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A85CA9"/>
    <w:multiLevelType w:val="hybridMultilevel"/>
    <w:tmpl w:val="0914A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5"/>
  </w:num>
  <w:num w:numId="12">
    <w:abstractNumId w:val="26"/>
  </w:num>
  <w:num w:numId="13">
    <w:abstractNumId w:val="3"/>
  </w:num>
  <w:num w:numId="14">
    <w:abstractNumId w:val="29"/>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8"/>
  </w:num>
  <w:num w:numId="20">
    <w:abstractNumId w:val="14"/>
  </w:num>
  <w:num w:numId="21">
    <w:abstractNumId w:val="22"/>
  </w:num>
  <w:num w:numId="22">
    <w:abstractNumId w:val="27"/>
  </w:num>
  <w:num w:numId="23">
    <w:abstractNumId w:val="8"/>
  </w:num>
  <w:num w:numId="24">
    <w:abstractNumId w:val="2"/>
  </w:num>
  <w:num w:numId="25">
    <w:abstractNumId w:val="10"/>
  </w:num>
  <w:num w:numId="26">
    <w:abstractNumId w:val="15"/>
  </w:num>
  <w:num w:numId="27">
    <w:abstractNumId w:val="24"/>
  </w:num>
  <w:num w:numId="28">
    <w:abstractNumId w:val="9"/>
  </w:num>
  <w:num w:numId="29">
    <w:abstractNumId w:val="13"/>
  </w:num>
  <w:num w:numId="30">
    <w:abstractNumId w:val="30"/>
  </w:num>
  <w:num w:numId="31">
    <w:abstractNumId w:val="19"/>
  </w:num>
  <w:num w:numId="32">
    <w:abstractNumId w:val="20"/>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16A89"/>
    <w:rsid w:val="00035D55"/>
    <w:rsid w:val="00036D0E"/>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525B5"/>
    <w:rsid w:val="0016501E"/>
    <w:rsid w:val="001677A6"/>
    <w:rsid w:val="00192BC8"/>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264C"/>
    <w:rsid w:val="002B3822"/>
    <w:rsid w:val="002B6BE7"/>
    <w:rsid w:val="002C46CC"/>
    <w:rsid w:val="002D34ED"/>
    <w:rsid w:val="002F7796"/>
    <w:rsid w:val="00310BEF"/>
    <w:rsid w:val="00340219"/>
    <w:rsid w:val="00342141"/>
    <w:rsid w:val="00351BE3"/>
    <w:rsid w:val="003558CD"/>
    <w:rsid w:val="003566AB"/>
    <w:rsid w:val="00360D34"/>
    <w:rsid w:val="0036778E"/>
    <w:rsid w:val="00371F5A"/>
    <w:rsid w:val="003743FC"/>
    <w:rsid w:val="00374D10"/>
    <w:rsid w:val="00384DEF"/>
    <w:rsid w:val="003A115C"/>
    <w:rsid w:val="003A25BC"/>
    <w:rsid w:val="003B23D3"/>
    <w:rsid w:val="003C792F"/>
    <w:rsid w:val="003C7FE5"/>
    <w:rsid w:val="003D5A55"/>
    <w:rsid w:val="003E2A18"/>
    <w:rsid w:val="003E4ACE"/>
    <w:rsid w:val="003F1AD9"/>
    <w:rsid w:val="00433470"/>
    <w:rsid w:val="004505DE"/>
    <w:rsid w:val="00450FEF"/>
    <w:rsid w:val="00462594"/>
    <w:rsid w:val="00485D18"/>
    <w:rsid w:val="00490B2E"/>
    <w:rsid w:val="004954D9"/>
    <w:rsid w:val="004D228D"/>
    <w:rsid w:val="004D29E1"/>
    <w:rsid w:val="004D6B7B"/>
    <w:rsid w:val="004E16F7"/>
    <w:rsid w:val="004F45E1"/>
    <w:rsid w:val="00506105"/>
    <w:rsid w:val="005069FE"/>
    <w:rsid w:val="0050747C"/>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C1CDC"/>
    <w:rsid w:val="005D4A5D"/>
    <w:rsid w:val="005E009D"/>
    <w:rsid w:val="005E483B"/>
    <w:rsid w:val="006014DC"/>
    <w:rsid w:val="00605CBF"/>
    <w:rsid w:val="0062772C"/>
    <w:rsid w:val="00630F57"/>
    <w:rsid w:val="0063188B"/>
    <w:rsid w:val="0064252D"/>
    <w:rsid w:val="00644941"/>
    <w:rsid w:val="0064731C"/>
    <w:rsid w:val="006507FA"/>
    <w:rsid w:val="00661EAD"/>
    <w:rsid w:val="00670B93"/>
    <w:rsid w:val="0067108B"/>
    <w:rsid w:val="00674DD2"/>
    <w:rsid w:val="00675CAB"/>
    <w:rsid w:val="006B04DC"/>
    <w:rsid w:val="006B26D1"/>
    <w:rsid w:val="006B5455"/>
    <w:rsid w:val="006C61F8"/>
    <w:rsid w:val="006D050F"/>
    <w:rsid w:val="006D0AB0"/>
    <w:rsid w:val="006D328D"/>
    <w:rsid w:val="006E7D0F"/>
    <w:rsid w:val="006F008B"/>
    <w:rsid w:val="006F0A59"/>
    <w:rsid w:val="006F410F"/>
    <w:rsid w:val="007001BC"/>
    <w:rsid w:val="00702550"/>
    <w:rsid w:val="00703B3E"/>
    <w:rsid w:val="0072083C"/>
    <w:rsid w:val="0072535F"/>
    <w:rsid w:val="0073427A"/>
    <w:rsid w:val="00736B72"/>
    <w:rsid w:val="0075553E"/>
    <w:rsid w:val="00761541"/>
    <w:rsid w:val="00764ED9"/>
    <w:rsid w:val="0076676E"/>
    <w:rsid w:val="00781C98"/>
    <w:rsid w:val="00790C19"/>
    <w:rsid w:val="007A58A3"/>
    <w:rsid w:val="007B0CE8"/>
    <w:rsid w:val="007B44B6"/>
    <w:rsid w:val="007B7E2E"/>
    <w:rsid w:val="007C17E8"/>
    <w:rsid w:val="007D5CC0"/>
    <w:rsid w:val="007E0DEC"/>
    <w:rsid w:val="007E4AC5"/>
    <w:rsid w:val="007E5555"/>
    <w:rsid w:val="007F10C9"/>
    <w:rsid w:val="007F38A5"/>
    <w:rsid w:val="008161E3"/>
    <w:rsid w:val="0081755F"/>
    <w:rsid w:val="00836A6B"/>
    <w:rsid w:val="00846452"/>
    <w:rsid w:val="00851151"/>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AB6"/>
    <w:rsid w:val="00991B70"/>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30ED4"/>
    <w:rsid w:val="00A3785E"/>
    <w:rsid w:val="00A435E8"/>
    <w:rsid w:val="00A51D93"/>
    <w:rsid w:val="00A53FFF"/>
    <w:rsid w:val="00A60912"/>
    <w:rsid w:val="00A61B79"/>
    <w:rsid w:val="00A61EED"/>
    <w:rsid w:val="00A6682D"/>
    <w:rsid w:val="00A87523"/>
    <w:rsid w:val="00A92A90"/>
    <w:rsid w:val="00AB5C71"/>
    <w:rsid w:val="00AE7CDF"/>
    <w:rsid w:val="00AF7A50"/>
    <w:rsid w:val="00B257C7"/>
    <w:rsid w:val="00B37D93"/>
    <w:rsid w:val="00B464C4"/>
    <w:rsid w:val="00B60F58"/>
    <w:rsid w:val="00B63AC8"/>
    <w:rsid w:val="00B9598F"/>
    <w:rsid w:val="00BA6E7D"/>
    <w:rsid w:val="00BB056E"/>
    <w:rsid w:val="00BC32B7"/>
    <w:rsid w:val="00BC794B"/>
    <w:rsid w:val="00BD26D8"/>
    <w:rsid w:val="00BE0C94"/>
    <w:rsid w:val="00BE4D84"/>
    <w:rsid w:val="00BF4AA3"/>
    <w:rsid w:val="00C24366"/>
    <w:rsid w:val="00C3375E"/>
    <w:rsid w:val="00C3721D"/>
    <w:rsid w:val="00C40944"/>
    <w:rsid w:val="00C65134"/>
    <w:rsid w:val="00C717FC"/>
    <w:rsid w:val="00C72F09"/>
    <w:rsid w:val="00C76F70"/>
    <w:rsid w:val="00C807A7"/>
    <w:rsid w:val="00C82D9F"/>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359BE"/>
    <w:rsid w:val="00D40154"/>
    <w:rsid w:val="00D40686"/>
    <w:rsid w:val="00D62E1E"/>
    <w:rsid w:val="00D70FFD"/>
    <w:rsid w:val="00D76BA4"/>
    <w:rsid w:val="00D8427C"/>
    <w:rsid w:val="00D85937"/>
    <w:rsid w:val="00D9307C"/>
    <w:rsid w:val="00DA56A3"/>
    <w:rsid w:val="00DD0326"/>
    <w:rsid w:val="00DD25D5"/>
    <w:rsid w:val="00DE3310"/>
    <w:rsid w:val="00DE34F1"/>
    <w:rsid w:val="00DE7137"/>
    <w:rsid w:val="00DF7054"/>
    <w:rsid w:val="00E035E3"/>
    <w:rsid w:val="00E069EA"/>
    <w:rsid w:val="00E268DD"/>
    <w:rsid w:val="00E33A42"/>
    <w:rsid w:val="00E37239"/>
    <w:rsid w:val="00E373BB"/>
    <w:rsid w:val="00E52607"/>
    <w:rsid w:val="00E646C4"/>
    <w:rsid w:val="00E65CE3"/>
    <w:rsid w:val="00E7669C"/>
    <w:rsid w:val="00E76854"/>
    <w:rsid w:val="00E92703"/>
    <w:rsid w:val="00EA063F"/>
    <w:rsid w:val="00EC27EB"/>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5FAE"/>
    <w:rsid w:val="00FD720B"/>
    <w:rsid w:val="00FF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7A58A3"/>
    <w:rPr>
      <w:sz w:val="16"/>
      <w:szCs w:val="16"/>
    </w:rPr>
  </w:style>
  <w:style w:type="paragraph" w:styleId="Kommentartext">
    <w:name w:val="annotation text"/>
    <w:basedOn w:val="Standard"/>
    <w:link w:val="KommentartextZchn"/>
    <w:rsid w:val="007A58A3"/>
    <w:pPr>
      <w:spacing w:line="240" w:lineRule="auto"/>
    </w:pPr>
    <w:rPr>
      <w:sz w:val="20"/>
    </w:rPr>
  </w:style>
  <w:style w:type="character" w:customStyle="1" w:styleId="KommentartextZchn">
    <w:name w:val="Kommentartext Zchn"/>
    <w:basedOn w:val="Absatz-Standardschriftart"/>
    <w:link w:val="Kommentartext"/>
    <w:rsid w:val="007A58A3"/>
    <w:rPr>
      <w:rFonts w:ascii="Arial" w:hAnsi="Arial"/>
    </w:rPr>
  </w:style>
  <w:style w:type="paragraph" w:styleId="Kommentarthema">
    <w:name w:val="annotation subject"/>
    <w:basedOn w:val="Kommentartext"/>
    <w:next w:val="Kommentartext"/>
    <w:link w:val="KommentarthemaZchn"/>
    <w:rsid w:val="007A58A3"/>
    <w:rPr>
      <w:b/>
      <w:bCs/>
    </w:rPr>
  </w:style>
  <w:style w:type="character" w:customStyle="1" w:styleId="KommentarthemaZchn">
    <w:name w:val="Kommentarthema Zchn"/>
    <w:basedOn w:val="KommentartextZchn"/>
    <w:link w:val="Kommentarthema"/>
    <w:rsid w:val="007A58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7A58A3"/>
    <w:rPr>
      <w:sz w:val="16"/>
      <w:szCs w:val="16"/>
    </w:rPr>
  </w:style>
  <w:style w:type="paragraph" w:styleId="Kommentartext">
    <w:name w:val="annotation text"/>
    <w:basedOn w:val="Standard"/>
    <w:link w:val="KommentartextZchn"/>
    <w:rsid w:val="007A58A3"/>
    <w:pPr>
      <w:spacing w:line="240" w:lineRule="auto"/>
    </w:pPr>
    <w:rPr>
      <w:sz w:val="20"/>
    </w:rPr>
  </w:style>
  <w:style w:type="character" w:customStyle="1" w:styleId="KommentartextZchn">
    <w:name w:val="Kommentartext Zchn"/>
    <w:basedOn w:val="Absatz-Standardschriftart"/>
    <w:link w:val="Kommentartext"/>
    <w:rsid w:val="007A58A3"/>
    <w:rPr>
      <w:rFonts w:ascii="Arial" w:hAnsi="Arial"/>
    </w:rPr>
  </w:style>
  <w:style w:type="paragraph" w:styleId="Kommentarthema">
    <w:name w:val="annotation subject"/>
    <w:basedOn w:val="Kommentartext"/>
    <w:next w:val="Kommentartext"/>
    <w:link w:val="KommentarthemaZchn"/>
    <w:rsid w:val="007A58A3"/>
    <w:rPr>
      <w:b/>
      <w:bCs/>
    </w:rPr>
  </w:style>
  <w:style w:type="character" w:customStyle="1" w:styleId="KommentarthemaZchn">
    <w:name w:val="Kommentarthema Zchn"/>
    <w:basedOn w:val="KommentartextZchn"/>
    <w:link w:val="Kommentarthema"/>
    <w:rsid w:val="007A58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t-rosenheim.de/bildarchi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7047</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Tengler Gaby</cp:lastModifiedBy>
  <cp:revision>3</cp:revision>
  <cp:lastPrinted>2020-01-20T11:04:00Z</cp:lastPrinted>
  <dcterms:created xsi:type="dcterms:W3CDTF">2020-10-06T10:36:00Z</dcterms:created>
  <dcterms:modified xsi:type="dcterms:W3CDTF">2020-10-06T13:51:00Z</dcterms:modified>
</cp:coreProperties>
</file>